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D502" w14:textId="0ED9E787" w:rsidR="00963BE8" w:rsidRPr="00CB63C8" w:rsidRDefault="00740342" w:rsidP="00963BE8">
      <w:pPr>
        <w:pStyle w:val="Ttulo6"/>
        <w:spacing w:line="360" w:lineRule="auto"/>
        <w:rPr>
          <w:rFonts w:ascii="Palatino Linotype" w:hAnsi="Palatino Linotype"/>
          <w:bCs/>
          <w:i w:val="0"/>
          <w:iCs/>
          <w:color w:val="000000"/>
          <w:sz w:val="24"/>
          <w:szCs w:val="24"/>
        </w:rPr>
      </w:pPr>
      <w:r w:rsidRPr="00CB63C8">
        <w:rPr>
          <w:rFonts w:ascii="Palatino Linotype" w:hAnsi="Palatino Linotype"/>
          <w:bCs/>
          <w:color w:val="000000"/>
          <w:sz w:val="24"/>
          <w:szCs w:val="24"/>
        </w:rPr>
        <w:t xml:space="preserve">ATA DE REUNIÃO DE </w:t>
      </w:r>
      <w:r w:rsidR="00C22FF2" w:rsidRPr="00CB63C8">
        <w:rPr>
          <w:rFonts w:ascii="Palatino Linotype" w:hAnsi="Palatino Linotype"/>
          <w:bCs/>
          <w:color w:val="000000"/>
          <w:sz w:val="24"/>
          <w:szCs w:val="24"/>
        </w:rPr>
        <w:t xml:space="preserve">QUOTISTAS </w:t>
      </w:r>
      <w:r w:rsidRPr="00CB63C8">
        <w:rPr>
          <w:rFonts w:ascii="Palatino Linotype" w:hAnsi="Palatino Linotype"/>
          <w:bCs/>
          <w:color w:val="000000"/>
          <w:sz w:val="24"/>
          <w:szCs w:val="24"/>
        </w:rPr>
        <w:t xml:space="preserve">DA </w:t>
      </w:r>
      <w:r w:rsidR="00887AC7" w:rsidRPr="00CB63C8">
        <w:rPr>
          <w:rFonts w:ascii="Palatino Linotype" w:hAnsi="Palatino Linotype"/>
          <w:bCs/>
          <w:color w:val="000000"/>
          <w:sz w:val="24"/>
          <w:szCs w:val="24"/>
        </w:rPr>
        <w:t>_______</w:t>
      </w:r>
      <w:r w:rsidR="00963BE8" w:rsidRPr="00CB63C8">
        <w:rPr>
          <w:rFonts w:ascii="Palatino Linotype" w:hAnsi="Palatino Linotype"/>
          <w:bCs/>
          <w:color w:val="000000"/>
          <w:sz w:val="24"/>
          <w:szCs w:val="24"/>
        </w:rPr>
        <w:t xml:space="preserve"> LTDA.</w:t>
      </w:r>
    </w:p>
    <w:p w14:paraId="77680832" w14:textId="7D24140D" w:rsidR="00EC7141" w:rsidRPr="00CB63C8" w:rsidRDefault="00EC7141" w:rsidP="00EC7141">
      <w:pPr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B63C8">
        <w:rPr>
          <w:rFonts w:ascii="Palatino Linotype" w:hAnsi="Palatino Linotype"/>
          <w:b/>
          <w:bCs/>
          <w:sz w:val="24"/>
          <w:szCs w:val="24"/>
        </w:rPr>
        <w:t xml:space="preserve">NIRE: </w:t>
      </w:r>
      <w:r w:rsidR="00887AC7" w:rsidRPr="00CB63C8">
        <w:rPr>
          <w:rFonts w:ascii="Palatino Linotype" w:hAnsi="Palatino Linotype"/>
          <w:b/>
          <w:bCs/>
          <w:sz w:val="24"/>
          <w:szCs w:val="24"/>
        </w:rPr>
        <w:t>_______</w:t>
      </w:r>
    </w:p>
    <w:p w14:paraId="3EC0C817" w14:textId="2608AA25" w:rsidR="00EC7141" w:rsidRPr="00CB63C8" w:rsidRDefault="00490371" w:rsidP="00EC7141">
      <w:pPr>
        <w:pStyle w:val="Corpodetexto"/>
        <w:spacing w:before="240" w:after="240" w:line="360" w:lineRule="auto"/>
        <w:jc w:val="center"/>
        <w:rPr>
          <w:rFonts w:ascii="Palatino Linotype" w:hAnsi="Palatino Linotype"/>
          <w:b/>
          <w:bCs/>
        </w:rPr>
      </w:pPr>
      <w:r w:rsidRPr="00CB63C8">
        <w:rPr>
          <w:rFonts w:ascii="Palatino Linotype" w:hAnsi="Palatino Linotype"/>
          <w:b/>
          <w:bCs/>
          <w:color w:val="000000"/>
        </w:rPr>
        <w:t xml:space="preserve">CNPJ </w:t>
      </w:r>
      <w:r w:rsidR="00887AC7" w:rsidRPr="00CB63C8">
        <w:rPr>
          <w:rFonts w:ascii="Palatino Linotype" w:hAnsi="Palatino Linotype"/>
          <w:b/>
          <w:bCs/>
        </w:rPr>
        <w:t>______________</w:t>
      </w:r>
    </w:p>
    <w:p w14:paraId="7D5DAB0D" w14:textId="68E8F285" w:rsidR="00740342" w:rsidRPr="00A81FEC" w:rsidRDefault="00740342" w:rsidP="00A81FEC">
      <w:pPr>
        <w:pStyle w:val="Corpodetexto"/>
        <w:spacing w:before="120"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1FEC">
        <w:rPr>
          <w:rFonts w:ascii="Palatino Linotype" w:hAnsi="Palatino Linotype"/>
          <w:b/>
          <w:bCs/>
          <w:color w:val="000000"/>
          <w:sz w:val="22"/>
          <w:szCs w:val="22"/>
        </w:rPr>
        <w:t>Data, Hora e Local: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Aos 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>28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dias do mês de 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>abril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de 202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>6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, às </w:t>
      </w:r>
      <w:r w:rsidR="00B435DE" w:rsidRPr="00A81FEC">
        <w:rPr>
          <w:rFonts w:ascii="Palatino Linotype" w:hAnsi="Palatino Linotype"/>
          <w:color w:val="000000"/>
          <w:sz w:val="22"/>
          <w:szCs w:val="22"/>
        </w:rPr>
        <w:t>10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horas, na sede social da </w:t>
      </w:r>
      <w:r w:rsidR="00887AC7" w:rsidRPr="00A81FEC">
        <w:rPr>
          <w:rFonts w:ascii="Palatino Linotype" w:hAnsi="Palatino Linotype"/>
          <w:color w:val="000000"/>
          <w:sz w:val="22"/>
          <w:szCs w:val="22"/>
        </w:rPr>
        <w:t>____________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, inscrita no CNPJ/MF sob nº </w:t>
      </w:r>
      <w:r w:rsidR="00887AC7" w:rsidRPr="00A81FEC">
        <w:rPr>
          <w:rFonts w:ascii="Palatino Linotype" w:hAnsi="Palatino Linotype"/>
          <w:color w:val="000000"/>
          <w:sz w:val="22"/>
          <w:szCs w:val="22"/>
        </w:rPr>
        <w:t>________</w:t>
      </w:r>
      <w:r w:rsidR="00963BE8" w:rsidRPr="00A81FEC">
        <w:rPr>
          <w:rFonts w:ascii="Palatino Linotype" w:hAnsi="Palatino Linotype"/>
          <w:snapToGrid w:val="0"/>
          <w:sz w:val="22"/>
          <w:szCs w:val="22"/>
          <w:lang w:val="pt-PT"/>
        </w:rPr>
        <w:t xml:space="preserve">, 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localizada </w:t>
      </w:r>
      <w:r w:rsidR="00963BE8" w:rsidRPr="00A81FEC">
        <w:rPr>
          <w:rFonts w:ascii="Palatino Linotype" w:hAnsi="Palatino Linotype"/>
          <w:color w:val="000000"/>
          <w:sz w:val="22"/>
          <w:szCs w:val="22"/>
        </w:rPr>
        <w:t>na</w:t>
      </w:r>
      <w:r w:rsidR="00963BE8" w:rsidRPr="00A81FEC">
        <w:rPr>
          <w:rFonts w:ascii="Palatino Linotype" w:hAnsi="Palatino Linotype"/>
          <w:snapToGrid w:val="0"/>
          <w:sz w:val="22"/>
          <w:szCs w:val="22"/>
          <w:lang w:val="pt-PT"/>
        </w:rPr>
        <w:t xml:space="preserve"> praça de </w:t>
      </w:r>
      <w:r w:rsidR="00887AC7" w:rsidRPr="00A81FEC">
        <w:rPr>
          <w:rFonts w:ascii="Palatino Linotype" w:hAnsi="Palatino Linotype"/>
          <w:snapToGrid w:val="0"/>
          <w:sz w:val="22"/>
          <w:szCs w:val="22"/>
          <w:lang w:val="pt-PT"/>
        </w:rPr>
        <w:t>_________</w:t>
      </w:r>
      <w:r w:rsidR="00963BE8" w:rsidRPr="00A81FEC">
        <w:rPr>
          <w:rFonts w:ascii="Palatino Linotype" w:hAnsi="Palatino Linotype"/>
          <w:snapToGrid w:val="0"/>
          <w:sz w:val="22"/>
          <w:szCs w:val="22"/>
          <w:lang w:val="pt-PT"/>
        </w:rPr>
        <w:t xml:space="preserve">, Estado de São Paulo, na </w:t>
      </w:r>
      <w:r w:rsidR="00963BE8" w:rsidRPr="00A81FEC">
        <w:rPr>
          <w:rFonts w:ascii="Palatino Linotype" w:hAnsi="Palatino Linotype"/>
          <w:sz w:val="22"/>
          <w:szCs w:val="22"/>
        </w:rPr>
        <w:t xml:space="preserve">Avenida </w:t>
      </w:r>
      <w:r w:rsidR="00887AC7" w:rsidRPr="00A81FEC">
        <w:rPr>
          <w:rFonts w:ascii="Palatino Linotype" w:hAnsi="Palatino Linotype"/>
          <w:sz w:val="22"/>
          <w:szCs w:val="22"/>
        </w:rPr>
        <w:t>_____________</w:t>
      </w:r>
      <w:r w:rsidR="00963BE8" w:rsidRPr="00A81FEC">
        <w:rPr>
          <w:rFonts w:ascii="Palatino Linotype" w:hAnsi="Palatino Linotype"/>
          <w:sz w:val="22"/>
          <w:szCs w:val="22"/>
        </w:rPr>
        <w:t>, CEP</w:t>
      </w:r>
      <w:r w:rsidR="00491371" w:rsidRPr="00A81FEC">
        <w:rPr>
          <w:rFonts w:ascii="Palatino Linotype" w:hAnsi="Palatino Linotype"/>
          <w:sz w:val="22"/>
          <w:szCs w:val="22"/>
        </w:rPr>
        <w:t>:</w:t>
      </w:r>
      <w:r w:rsidR="00963BE8" w:rsidRPr="00A81FEC">
        <w:rPr>
          <w:rFonts w:ascii="Palatino Linotype" w:hAnsi="Palatino Linotype"/>
          <w:sz w:val="22"/>
          <w:szCs w:val="22"/>
        </w:rPr>
        <w:t xml:space="preserve"> </w:t>
      </w:r>
      <w:r w:rsidR="00887AC7" w:rsidRPr="00A81FEC">
        <w:rPr>
          <w:rFonts w:ascii="Palatino Linotype" w:hAnsi="Palatino Linotype"/>
          <w:sz w:val="22"/>
          <w:szCs w:val="22"/>
        </w:rPr>
        <w:t>________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, realizou-se Reunião de </w:t>
      </w:r>
      <w:r w:rsidR="00C22FF2" w:rsidRPr="00A81FEC">
        <w:rPr>
          <w:rFonts w:ascii="Palatino Linotype" w:hAnsi="Palatino Linotype"/>
          <w:color w:val="000000"/>
          <w:sz w:val="22"/>
          <w:szCs w:val="22"/>
        </w:rPr>
        <w:t>quotistas representando a totalidade do capital social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, conforme assinaturas no livro de presenças. </w:t>
      </w:r>
      <w:r w:rsidRPr="00A81FEC">
        <w:rPr>
          <w:rFonts w:ascii="Palatino Linotype" w:hAnsi="Palatino Linotype"/>
          <w:color w:val="000000"/>
          <w:sz w:val="22"/>
          <w:szCs w:val="22"/>
          <w:u w:val="single"/>
        </w:rPr>
        <w:t xml:space="preserve">Dispensadas as formalidades de convocação, por comparecerem todos os </w:t>
      </w:r>
      <w:r w:rsidR="00C22FF2" w:rsidRPr="00A81FEC">
        <w:rPr>
          <w:rFonts w:ascii="Palatino Linotype" w:hAnsi="Palatino Linotype"/>
          <w:color w:val="000000"/>
          <w:sz w:val="22"/>
          <w:szCs w:val="22"/>
          <w:u w:val="single"/>
        </w:rPr>
        <w:t>quotistas</w:t>
      </w:r>
      <w:r w:rsidRPr="00A81FEC">
        <w:rPr>
          <w:rFonts w:ascii="Palatino Linotype" w:hAnsi="Palatino Linotype"/>
          <w:color w:val="000000"/>
          <w:sz w:val="22"/>
          <w:szCs w:val="22"/>
          <w:u w:val="single"/>
        </w:rPr>
        <w:t xml:space="preserve">, declarou-se </w:t>
      </w:r>
      <w:r w:rsidR="00C22FF2" w:rsidRPr="00A81FEC">
        <w:rPr>
          <w:rFonts w:ascii="Palatino Linotype" w:hAnsi="Palatino Linotype"/>
          <w:color w:val="000000"/>
          <w:sz w:val="22"/>
          <w:szCs w:val="22"/>
          <w:u w:val="single"/>
        </w:rPr>
        <w:t xml:space="preserve">então </w:t>
      </w:r>
      <w:r w:rsidRPr="00A81FEC">
        <w:rPr>
          <w:rFonts w:ascii="Palatino Linotype" w:hAnsi="Palatino Linotype"/>
          <w:color w:val="000000"/>
          <w:sz w:val="22"/>
          <w:szCs w:val="22"/>
          <w:u w:val="single"/>
        </w:rPr>
        <w:t>instalada a reunião</w:t>
      </w:r>
      <w:r w:rsidRPr="00A81FEC">
        <w:rPr>
          <w:rFonts w:ascii="Palatino Linotype" w:hAnsi="Palatino Linotype"/>
          <w:color w:val="000000"/>
          <w:sz w:val="22"/>
          <w:szCs w:val="22"/>
        </w:rPr>
        <w:t>.</w:t>
      </w:r>
    </w:p>
    <w:p w14:paraId="0D7801BE" w14:textId="2E62C314" w:rsidR="00740342" w:rsidRPr="00A81FEC" w:rsidRDefault="00740342" w:rsidP="00A81FEC">
      <w:pPr>
        <w:pStyle w:val="Corpodetexto"/>
        <w:spacing w:before="120"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1FEC">
        <w:rPr>
          <w:rFonts w:ascii="Palatino Linotype" w:hAnsi="Palatino Linotype"/>
          <w:b/>
          <w:bCs/>
          <w:color w:val="000000"/>
          <w:sz w:val="22"/>
          <w:szCs w:val="22"/>
        </w:rPr>
        <w:t>Composição da Mesa: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963BE8" w:rsidRPr="00A81FEC">
        <w:rPr>
          <w:rFonts w:ascii="Palatino Linotype" w:hAnsi="Palatino Linotype"/>
          <w:color w:val="000000"/>
          <w:sz w:val="22"/>
          <w:szCs w:val="22"/>
        </w:rPr>
        <w:t xml:space="preserve">Assumiu a presidência dos trabalhos a </w:t>
      </w:r>
      <w:r w:rsidR="00491371" w:rsidRPr="00A81FEC">
        <w:rPr>
          <w:rFonts w:ascii="Palatino Linotype" w:hAnsi="Palatino Linotype"/>
          <w:color w:val="000000"/>
          <w:sz w:val="22"/>
          <w:szCs w:val="22"/>
        </w:rPr>
        <w:t>s</w:t>
      </w:r>
      <w:r w:rsidR="00963BE8" w:rsidRPr="00A81FEC">
        <w:rPr>
          <w:rFonts w:ascii="Palatino Linotype" w:hAnsi="Palatino Linotype"/>
          <w:color w:val="000000"/>
          <w:sz w:val="22"/>
          <w:szCs w:val="22"/>
        </w:rPr>
        <w:t xml:space="preserve">enhora, </w:t>
      </w:r>
      <w:r w:rsidR="00963BE8" w:rsidRPr="00A81FEC">
        <w:rPr>
          <w:rFonts w:ascii="Palatino Linotype" w:hAnsi="Palatino Linotype"/>
          <w:b/>
          <w:bCs/>
          <w:color w:val="000000"/>
          <w:sz w:val="22"/>
          <w:szCs w:val="22"/>
        </w:rPr>
        <w:t>sócia da sociedade</w:t>
      </w:r>
      <w:r w:rsidR="00963BE8" w:rsidRPr="00A81FEC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="00EC7141" w:rsidRPr="00A81FEC">
        <w:rPr>
          <w:rFonts w:ascii="Palatino Linotype" w:hAnsi="Palatino Linotype"/>
          <w:color w:val="000000"/>
          <w:sz w:val="22"/>
          <w:szCs w:val="22"/>
        </w:rPr>
        <w:t xml:space="preserve">que indicou </w:t>
      </w:r>
      <w:r w:rsidR="00895610" w:rsidRPr="00A81FEC">
        <w:rPr>
          <w:rFonts w:ascii="Palatino Linotype" w:hAnsi="Palatino Linotype"/>
          <w:color w:val="000000"/>
          <w:sz w:val="22"/>
          <w:szCs w:val="22"/>
        </w:rPr>
        <w:t xml:space="preserve">a </w:t>
      </w:r>
      <w:r w:rsidR="00EC7141" w:rsidRPr="00A81FEC">
        <w:rPr>
          <w:rFonts w:ascii="Palatino Linotype" w:hAnsi="Palatino Linotype"/>
          <w:color w:val="000000"/>
          <w:sz w:val="22"/>
          <w:szCs w:val="22"/>
        </w:rPr>
        <w:t xml:space="preserve">mim, </w:t>
      </w:r>
      <w:r w:rsidR="00887AC7" w:rsidRPr="00A81FEC">
        <w:rPr>
          <w:rFonts w:ascii="Palatino Linotype" w:hAnsi="Palatino Linotype"/>
          <w:color w:val="000000"/>
          <w:sz w:val="22"/>
          <w:szCs w:val="22"/>
        </w:rPr>
        <w:t>_____________</w:t>
      </w:r>
      <w:r w:rsidR="00EC7141" w:rsidRPr="00A81FEC">
        <w:rPr>
          <w:rFonts w:ascii="Palatino Linotype" w:hAnsi="Palatino Linotype"/>
          <w:color w:val="000000"/>
          <w:sz w:val="22"/>
          <w:szCs w:val="22"/>
        </w:rPr>
        <w:t xml:space="preserve">, CPF: </w:t>
      </w:r>
      <w:r w:rsidR="00887AC7" w:rsidRPr="00A81FEC">
        <w:rPr>
          <w:rFonts w:ascii="Palatino Linotype" w:hAnsi="Palatino Linotype"/>
          <w:color w:val="000000"/>
          <w:sz w:val="22"/>
          <w:szCs w:val="22"/>
        </w:rPr>
        <w:t>__________</w:t>
      </w:r>
      <w:r w:rsidR="00EC7141" w:rsidRPr="00A81FEC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>e-mail</w:t>
      </w:r>
      <w:r w:rsidR="00EC7141" w:rsidRPr="00A81FEC">
        <w:rPr>
          <w:rFonts w:ascii="Palatino Linotype" w:hAnsi="Palatino Linotype"/>
          <w:color w:val="000000"/>
          <w:sz w:val="22"/>
          <w:szCs w:val="22"/>
        </w:rPr>
        <w:t>:</w:t>
      </w:r>
      <w:r w:rsidR="00887AC7" w:rsidRPr="00A81FEC">
        <w:rPr>
          <w:rFonts w:ascii="Palatino Linotype" w:hAnsi="Palatino Linotype"/>
          <w:sz w:val="22"/>
          <w:szCs w:val="22"/>
        </w:rPr>
        <w:t>_______</w:t>
      </w:r>
      <w:r w:rsidR="00EC7141" w:rsidRPr="00A81FEC">
        <w:rPr>
          <w:rFonts w:ascii="Palatino Linotype" w:hAnsi="Palatino Linotype"/>
          <w:color w:val="000000"/>
          <w:sz w:val="22"/>
          <w:szCs w:val="22"/>
        </w:rPr>
        <w:t>, como secretário o que foi aceito por ambos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 xml:space="preserve">. Levado à apreciação do plenário não houve quem se opusesse, sendo então eleitos e empossados por unanimidade. </w:t>
      </w:r>
      <w:r w:rsidR="00835EDC" w:rsidRPr="00A81FEC">
        <w:rPr>
          <w:rFonts w:ascii="Palatino Linotype" w:hAnsi="Palatino Linotype"/>
          <w:color w:val="000000"/>
          <w:sz w:val="22"/>
          <w:szCs w:val="22"/>
        </w:rPr>
        <w:t>Tão logo assumiram os postos a Presidente esclareceu que os demonstrativos fiscais estiveram à disposição de todos os interessados desde 09 de março de 2026, cumprindo-se assim, rigorosamente, o disposto no artigo 1.078, parágrafo 1º do Código Civil.</w:t>
      </w:r>
    </w:p>
    <w:p w14:paraId="4FE79EC7" w14:textId="0C77EA3D" w:rsidR="00740342" w:rsidRPr="00A81FEC" w:rsidRDefault="00740342" w:rsidP="00A81FEC">
      <w:pPr>
        <w:pStyle w:val="Corpodetexto"/>
        <w:spacing w:before="120"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1FEC">
        <w:rPr>
          <w:rFonts w:ascii="Palatino Linotype" w:hAnsi="Palatino Linotype"/>
          <w:b/>
          <w:bCs/>
          <w:color w:val="000000"/>
          <w:sz w:val="22"/>
          <w:szCs w:val="22"/>
        </w:rPr>
        <w:t>Ordem do Dia: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Deliberar sobre </w:t>
      </w:r>
      <w:bookmarkStart w:id="0" w:name="OLE_LINK1"/>
      <w:r w:rsidR="00D45B2C" w:rsidRPr="00A81FEC">
        <w:rPr>
          <w:rFonts w:ascii="Palatino Linotype" w:hAnsi="Palatino Linotype"/>
          <w:color w:val="000000"/>
          <w:sz w:val="22"/>
          <w:szCs w:val="22"/>
        </w:rPr>
        <w:t>(i) prestação de contas dos administradores</w:t>
      </w:r>
      <w:bookmarkEnd w:id="0"/>
      <w:r w:rsidR="00D45B2C" w:rsidRPr="00A81FEC">
        <w:rPr>
          <w:rFonts w:ascii="Palatino Linotype" w:hAnsi="Palatino Linotype"/>
          <w:color w:val="000000"/>
          <w:sz w:val="22"/>
          <w:szCs w:val="22"/>
        </w:rPr>
        <w:t xml:space="preserve">; b) aprovação do balanço patrimonial e da demonstração de resultados da sociedade; </w:t>
      </w:r>
      <w:bookmarkStart w:id="1" w:name="OLE_LINK2"/>
      <w:r w:rsidR="00D45B2C" w:rsidRPr="00A81FEC">
        <w:rPr>
          <w:rFonts w:ascii="Palatino Linotype" w:hAnsi="Palatino Linotype"/>
          <w:color w:val="000000"/>
          <w:sz w:val="22"/>
          <w:szCs w:val="22"/>
        </w:rPr>
        <w:t xml:space="preserve">c) eleição/ratificação dos administradores </w:t>
      </w:r>
      <w:bookmarkEnd w:id="1"/>
      <w:r w:rsidR="00D45B2C" w:rsidRPr="00A81FEC">
        <w:rPr>
          <w:rFonts w:ascii="Palatino Linotype" w:hAnsi="Palatino Linotype"/>
          <w:color w:val="000000"/>
          <w:sz w:val="22"/>
          <w:szCs w:val="22"/>
        </w:rPr>
        <w:t xml:space="preserve">e, d) </w:t>
      </w:r>
      <w:r w:rsidRPr="00A81FEC">
        <w:rPr>
          <w:rFonts w:ascii="Palatino Linotype" w:hAnsi="Palatino Linotype"/>
          <w:color w:val="000000"/>
          <w:sz w:val="22"/>
          <w:szCs w:val="22"/>
        </w:rPr>
        <w:t>a distribuição de lucros acumulados apurados até o exercício social de 2025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>. Em relação especificamente à letra “d”, cabe menção de que a deliberação dar-se-á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à luz das </w:t>
      </w:r>
      <w:r w:rsidR="00C22FF2" w:rsidRPr="00A81FEC">
        <w:rPr>
          <w:rFonts w:ascii="Palatino Linotype" w:hAnsi="Palatino Linotype"/>
          <w:color w:val="000000"/>
          <w:sz w:val="22"/>
          <w:szCs w:val="22"/>
        </w:rPr>
        <w:t>inovações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introduzidas pela Lei nº 15.270/2025</w:t>
      </w:r>
      <w:r w:rsidR="00C22FF2" w:rsidRPr="00A81FEC">
        <w:rPr>
          <w:rFonts w:ascii="Palatino Linotype" w:hAnsi="Palatino Linotype"/>
          <w:color w:val="000000"/>
          <w:sz w:val="22"/>
          <w:szCs w:val="22"/>
        </w:rPr>
        <w:t>, de 28 de novembro de 2025,</w:t>
      </w:r>
      <w:r w:rsidRPr="00A81FEC">
        <w:rPr>
          <w:rFonts w:ascii="Palatino Linotype" w:hAnsi="Palatino Linotype"/>
          <w:color w:val="000000"/>
          <w:sz w:val="22"/>
          <w:szCs w:val="22"/>
        </w:rPr>
        <w:t xml:space="preserve"> na legislação do Imposto de Renda</w:t>
      </w:r>
      <w:r w:rsidR="00C22FF2" w:rsidRPr="00A81FEC">
        <w:rPr>
          <w:rFonts w:ascii="Palatino Linotype" w:hAnsi="Palatino Linotype"/>
          <w:color w:val="000000"/>
          <w:sz w:val="22"/>
          <w:szCs w:val="22"/>
        </w:rPr>
        <w:t xml:space="preserve"> das Pessoas Naturais</w:t>
      </w:r>
      <w:r w:rsidRPr="00A81FEC">
        <w:rPr>
          <w:rFonts w:ascii="Palatino Linotype" w:hAnsi="Palatino Linotype"/>
          <w:color w:val="000000"/>
          <w:sz w:val="22"/>
          <w:szCs w:val="22"/>
        </w:rPr>
        <w:t>, que passam a vigorar a partir de 2026</w:t>
      </w:r>
      <w:r w:rsidR="00C22FF2" w:rsidRPr="00A81FEC">
        <w:rPr>
          <w:rFonts w:ascii="Palatino Linotype" w:hAnsi="Palatino Linotype"/>
          <w:color w:val="000000"/>
          <w:sz w:val="22"/>
          <w:szCs w:val="22"/>
        </w:rPr>
        <w:t>, embora produzam efeitos no ano-base de 2025, como a possibilidade de haver isenção do saldo de lucros acumulados ali existentes</w:t>
      </w:r>
      <w:r w:rsidR="00D45B2C" w:rsidRPr="00A81FEC">
        <w:rPr>
          <w:rFonts w:ascii="Palatino Linotype" w:hAnsi="Palatino Linotype"/>
          <w:color w:val="000000"/>
          <w:sz w:val="22"/>
          <w:szCs w:val="22"/>
        </w:rPr>
        <w:t>, ainda que em descumprimento da Lei mencionada, em razão do julgamento que ocorrerá no Supremo Tribunal Federal – STF, agendado para maio de 2026. Assim, na hipótese de o julgamento autorizar que a ATA seja formalizada até 30/04/2026, esta deliberação terá atingido esse objetivo.</w:t>
      </w:r>
      <w:r w:rsidR="00835EDC" w:rsidRPr="00A81FEC">
        <w:rPr>
          <w:rFonts w:ascii="Palatino Linotype" w:hAnsi="Palatino Linotype"/>
          <w:color w:val="000000"/>
          <w:sz w:val="22"/>
          <w:szCs w:val="22"/>
        </w:rPr>
        <w:t xml:space="preserve"> Caso não seja essa a decisão final do STF, a deliberação aqui tomada será tida como válida para os fins societários.</w:t>
      </w:r>
    </w:p>
    <w:p w14:paraId="58FB081E" w14:textId="64E7861A" w:rsidR="00327F9F" w:rsidRPr="00A81FEC" w:rsidRDefault="00740342" w:rsidP="00A81FEC">
      <w:pPr>
        <w:pStyle w:val="font-claude-response-body"/>
        <w:spacing w:before="120" w:beforeAutospacing="0" w:after="120" w:afterAutospacing="0"/>
        <w:jc w:val="both"/>
        <w:rPr>
          <w:rFonts w:ascii="Palatino Linotype" w:hAnsi="Palatino Linotype"/>
          <w:sz w:val="22"/>
          <w:szCs w:val="22"/>
        </w:rPr>
      </w:pPr>
      <w:r w:rsidRPr="00A03F19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Deliberações:</w:t>
      </w:r>
      <w:r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Aberta a discussão, </w:t>
      </w:r>
      <w:r w:rsidR="00835EDC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>os</w:t>
      </w:r>
      <w:r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sóci</w:t>
      </w:r>
      <w:r w:rsidR="00835EDC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>os</w:t>
      </w:r>
      <w:r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</w:t>
      </w:r>
      <w:r w:rsidR="00835EDC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declararam que </w:t>
      </w:r>
      <w:r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>examin</w:t>
      </w:r>
      <w:r w:rsidR="00835EDC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aram </w:t>
      </w:r>
      <w:r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as demonstrações contábeis da Sociedade relativas aos exercícios anteriores e </w:t>
      </w:r>
      <w:r w:rsidR="00835EDC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em especial a do ano-base 2025. Assim, depois dos debates de praxe, passamos às deliberações, sendo o seguinte os resultados: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u w:val="single"/>
          <w:lang w:val="pt" w:eastAsia="en-US"/>
        </w:rPr>
        <w:t>(i) prestação de contas dos administradores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- Após análise e discussão, os sócios aprovaram,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por unanimidade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, as contas dos administradores e as demonstrações financeiras do exercício de 2025, declarando-os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quites e desobrigados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em relação à gestão do referido período, ressalvado o disposto no art. 1.078, § 3º, do Código Civil; ii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u w:val="single"/>
          <w:lang w:val="pt" w:eastAsia="en-US"/>
        </w:rPr>
        <w:t>) aprovação do balanço patrimonial e da demonstração de resultados da sociedade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- Na sequência, foram submetidas à deliberação dos sócios as demonstrações financeiras da sociedade relativas ao exercício social encerrado em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31 de dezembro de 2025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, compreendendo o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balanço patrimonial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e o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balanço de resultado econômico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, elaborados em conformidade com os princípios de contabilidade geralmente aceitos e com as normas expedidas pelo Conselho Federal de 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lastRenderedPageBreak/>
        <w:t xml:space="preserve">Contabilidade. Os sócios, tendo examinado os referidos documentos, que foram regularmente colocados à sua disposição com antecedência mínima de trinta dias nos termos do art. 1.078, § 1º, do Código Civil, deliberaram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por unanimidade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 aprovar, sem ressalvas, o balanço patrimonial e as demonstrações de resultado do exercício de </w:t>
      </w:r>
      <w:r w:rsidR="00FE2C50" w:rsidRPr="00A81FEC">
        <w:rPr>
          <w:rFonts w:ascii="Palatino Linotype" w:eastAsiaTheme="minorHAnsi" w:hAnsi="Palatino Linotype" w:cstheme="minorBidi"/>
          <w:b/>
          <w:bCs/>
          <w:color w:val="000000"/>
          <w:sz w:val="22"/>
          <w:szCs w:val="22"/>
          <w:lang w:val="pt" w:eastAsia="en-US"/>
        </w:rPr>
        <w:t>2025</w:t>
      </w:r>
      <w:r w:rsidR="00FE2C50" w:rsidRPr="00A81FEC">
        <w:rPr>
          <w:rFonts w:ascii="Palatino Linotype" w:eastAsiaTheme="minorHAnsi" w:hAnsi="Palatino Linotype" w:cstheme="minorBidi"/>
          <w:color w:val="000000"/>
          <w:sz w:val="22"/>
          <w:szCs w:val="22"/>
          <w:lang w:val="pt" w:eastAsia="en-US"/>
        </w:rPr>
        <w:t xml:space="preserve">, os quais ficam arquivados na sede social e à disposição de quem de direito.; </w:t>
      </w:r>
      <w:r w:rsidR="00FE2C50" w:rsidRPr="00A81FEC">
        <w:rPr>
          <w:rFonts w:ascii="Palatino Linotype" w:hAnsi="Palatino Linotype"/>
          <w:color w:val="000000"/>
          <w:sz w:val="22"/>
          <w:szCs w:val="22"/>
        </w:rPr>
        <w:t xml:space="preserve">iii) </w:t>
      </w:r>
      <w:r w:rsidR="00FE2C50" w:rsidRPr="00A81FEC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eleição/ratificação dos administradores</w:t>
      </w:r>
      <w:r w:rsidR="00FE2C50" w:rsidRPr="00A81FEC">
        <w:rPr>
          <w:rFonts w:ascii="Palatino Linotype" w:hAnsi="Palatino Linotype"/>
          <w:color w:val="000000"/>
          <w:sz w:val="22"/>
          <w:szCs w:val="22"/>
        </w:rPr>
        <w:t xml:space="preserve"> - </w:t>
      </w:r>
      <w:r w:rsidR="00FE2C50" w:rsidRPr="00A81FEC">
        <w:rPr>
          <w:rFonts w:ascii="Palatino Linotype" w:hAnsi="Palatino Linotype"/>
          <w:sz w:val="22"/>
          <w:szCs w:val="22"/>
        </w:rPr>
        <w:t xml:space="preserve">Ainda na ordem do dia, os sócios deliberaram sobre a administração da sociedade. Verificando-se que os atuais administradores têm desempenhado suas funções com diligência e em conformidade com o objeto social e o contrato social, os sócios deliberaram, </w:t>
      </w:r>
      <w:r w:rsidR="00FE2C50" w:rsidRPr="00A81FEC">
        <w:rPr>
          <w:rStyle w:val="Forte"/>
          <w:rFonts w:ascii="Palatino Linotype" w:hAnsi="Palatino Linotype"/>
          <w:sz w:val="22"/>
          <w:szCs w:val="22"/>
        </w:rPr>
        <w:t>por unanimidade</w:t>
      </w:r>
      <w:r w:rsidR="00FE2C50" w:rsidRPr="00A81FEC">
        <w:rPr>
          <w:rFonts w:ascii="Palatino Linotype" w:hAnsi="Palatino Linotype"/>
          <w:sz w:val="22"/>
          <w:szCs w:val="22"/>
        </w:rPr>
        <w:t xml:space="preserve">, </w:t>
      </w:r>
      <w:r w:rsidR="00FE2C50" w:rsidRPr="00A81FEC">
        <w:rPr>
          <w:rStyle w:val="Forte"/>
          <w:rFonts w:ascii="Palatino Linotype" w:hAnsi="Palatino Linotype"/>
          <w:sz w:val="22"/>
          <w:szCs w:val="22"/>
        </w:rPr>
        <w:t>ratificar</w:t>
      </w:r>
      <w:r w:rsidR="00FE2C50" w:rsidRPr="00A81FEC">
        <w:rPr>
          <w:rFonts w:ascii="Palatino Linotype" w:hAnsi="Palatino Linotype"/>
          <w:sz w:val="22"/>
          <w:szCs w:val="22"/>
        </w:rPr>
        <w:t xml:space="preserve"> a designação de </w:t>
      </w:r>
      <w:r w:rsidR="00FE2C50" w:rsidRPr="00A81FEC">
        <w:rPr>
          <w:rStyle w:val="Forte"/>
          <w:rFonts w:ascii="Palatino Linotype" w:hAnsi="Palatino Linotype"/>
          <w:sz w:val="22"/>
          <w:szCs w:val="22"/>
        </w:rPr>
        <w:t>[NOME COMPLETO]</w:t>
      </w:r>
      <w:r w:rsidR="00FE2C50" w:rsidRPr="00A81FEC">
        <w:rPr>
          <w:rFonts w:ascii="Palatino Linotype" w:hAnsi="Palatino Linotype"/>
          <w:sz w:val="22"/>
          <w:szCs w:val="22"/>
        </w:rPr>
        <w:t xml:space="preserve">, [nacionalidade], [estado civil], [profissão], portador da Cédula de Identidade RG nº [●] e inscrito no CPF/MF sob o nº [●], residente e domiciliado na [endereço completo], como administrador da sociedade, com poderes de gestão e representação definidos no contrato social, mantendo-se todas as demais condições anteriormente estabelecidas. O administrador ratificado, presente neste ato, declarou </w:t>
      </w:r>
      <w:r w:rsidR="00FE2C50" w:rsidRPr="00A81FEC">
        <w:rPr>
          <w:rStyle w:val="Forte"/>
          <w:rFonts w:ascii="Palatino Linotype" w:hAnsi="Palatino Linotype"/>
          <w:sz w:val="22"/>
          <w:szCs w:val="22"/>
        </w:rPr>
        <w:t>não estar impedido</w:t>
      </w:r>
      <w:r w:rsidR="00FE2C50" w:rsidRPr="00A81FEC">
        <w:rPr>
          <w:rFonts w:ascii="Palatino Linotype" w:hAnsi="Palatino Linotype"/>
          <w:sz w:val="22"/>
          <w:szCs w:val="22"/>
        </w:rPr>
        <w:t xml:space="preserve"> de exercer o comércio, nem ter sido condenado por crime de falência, prevaricação, suborno, concussão, peculato, contra a economia popular, a fé pública, a propriedade ou a pena criminal que vede, ainda que temporariamente, o acesso a cargos públicos, nos termos do art. 1.011, § 1º, do Código Civil, assinando a presente ata em aceite ao cargo; iv) </w:t>
      </w:r>
      <w:r w:rsidR="00FE2C50" w:rsidRPr="00A81FEC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a distribuição de lucros acumulados apurados até o exercício social de 2025</w:t>
      </w:r>
      <w:r w:rsidR="00FE2C50" w:rsidRPr="00A81FEC">
        <w:rPr>
          <w:rFonts w:ascii="Palatino Linotype" w:hAnsi="Palatino Linotype"/>
          <w:color w:val="000000"/>
          <w:sz w:val="22"/>
          <w:szCs w:val="22"/>
        </w:rPr>
        <w:t xml:space="preserve">. </w:t>
      </w:r>
      <w:r w:rsidR="00327F9F" w:rsidRPr="00A81FEC">
        <w:rPr>
          <w:rFonts w:ascii="Palatino Linotype" w:hAnsi="Palatino Linotype"/>
          <w:color w:val="000000"/>
          <w:sz w:val="22"/>
          <w:szCs w:val="22"/>
        </w:rPr>
        <w:t xml:space="preserve">- </w:t>
      </w:r>
      <w:r w:rsidR="00327F9F" w:rsidRPr="00A81FEC">
        <w:rPr>
          <w:rFonts w:ascii="Palatino Linotype" w:hAnsi="Palatino Linotype"/>
          <w:sz w:val="22"/>
          <w:szCs w:val="22"/>
        </w:rPr>
        <w:t xml:space="preserve">Ato contínuo, os sócios deliberaram acerca da destinação do resultado apurado no exercício social encerrado em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31 de dezembro de 2025</w:t>
      </w:r>
      <w:r w:rsidR="00327F9F" w:rsidRPr="00A81FEC">
        <w:rPr>
          <w:rFonts w:ascii="Palatino Linotype" w:hAnsi="Palatino Linotype"/>
          <w:sz w:val="22"/>
          <w:szCs w:val="22"/>
        </w:rPr>
        <w:t xml:space="preserve">. Após análise das demonstrações financeiras aprovadas, verificou-se a existência de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lucros acumulados</w:t>
      </w:r>
      <w:r w:rsidR="00327F9F" w:rsidRPr="00A81FEC">
        <w:rPr>
          <w:rFonts w:ascii="Palatino Linotype" w:hAnsi="Palatino Linotype"/>
          <w:sz w:val="22"/>
          <w:szCs w:val="22"/>
        </w:rPr>
        <w:t xml:space="preserve"> passíveis de distribuição, nos termos do contrato social e da legislação aplicável.</w:t>
      </w:r>
      <w:r w:rsidR="00A81FEC" w:rsidRPr="00A81FEC">
        <w:rPr>
          <w:rFonts w:ascii="Palatino Linotype" w:hAnsi="Palatino Linotype"/>
          <w:sz w:val="22"/>
          <w:szCs w:val="22"/>
        </w:rPr>
        <w:t xml:space="preserve"> </w:t>
      </w:r>
      <w:r w:rsidR="00327F9F" w:rsidRPr="00A81FEC">
        <w:rPr>
          <w:rFonts w:ascii="Palatino Linotype" w:hAnsi="Palatino Linotype"/>
          <w:sz w:val="22"/>
          <w:szCs w:val="22"/>
        </w:rPr>
        <w:t xml:space="preserve">Os sócios deliberaram,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por unanimidade</w:t>
      </w:r>
      <w:r w:rsidR="00327F9F" w:rsidRPr="00A81FEC">
        <w:rPr>
          <w:rFonts w:ascii="Palatino Linotype" w:hAnsi="Palatino Linotype"/>
          <w:sz w:val="22"/>
          <w:szCs w:val="22"/>
        </w:rPr>
        <w:t xml:space="preserve">, aprovar a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distribuição de lucros</w:t>
      </w:r>
      <w:r w:rsidR="00327F9F" w:rsidRPr="00A81FEC">
        <w:rPr>
          <w:rFonts w:ascii="Palatino Linotype" w:hAnsi="Palatino Linotype"/>
          <w:sz w:val="22"/>
          <w:szCs w:val="22"/>
        </w:rPr>
        <w:t xml:space="preserve"> no valor total de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R$ 10.000,00</w:t>
      </w:r>
      <w:r w:rsidR="00327F9F" w:rsidRPr="00A81FEC">
        <w:rPr>
          <w:rFonts w:ascii="Palatino Linotype" w:hAnsi="Palatino Linotype"/>
          <w:sz w:val="22"/>
          <w:szCs w:val="22"/>
        </w:rPr>
        <w:t xml:space="preserve"> (dez mil reais), a ser realizada em parcelas ao longo dos exercícios de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2026, 2027 e 2028</w:t>
      </w:r>
      <w:r w:rsidR="00327F9F" w:rsidRPr="00A81FEC">
        <w:rPr>
          <w:rFonts w:ascii="Palatino Linotype" w:hAnsi="Palatino Linotype"/>
          <w:sz w:val="22"/>
          <w:szCs w:val="22"/>
        </w:rPr>
        <w:t xml:space="preserve">, nas datas, proporções e formas de pagamento </w:t>
      </w:r>
      <w:r w:rsidR="00A03F19">
        <w:rPr>
          <w:rFonts w:ascii="Palatino Linotype" w:hAnsi="Palatino Linotype"/>
          <w:sz w:val="22"/>
          <w:szCs w:val="22"/>
        </w:rPr>
        <w:t xml:space="preserve">como lançadas no anexo que segue abaixo, </w:t>
      </w:r>
      <w:r w:rsidR="00327F9F" w:rsidRPr="00A81FEC">
        <w:rPr>
          <w:rFonts w:ascii="Palatino Linotype" w:hAnsi="Palatino Linotype"/>
          <w:sz w:val="22"/>
          <w:szCs w:val="22"/>
        </w:rPr>
        <w:t>observada a participação de cada sócio no capital social</w:t>
      </w:r>
      <w:r w:rsidR="00A03F19">
        <w:rPr>
          <w:rFonts w:ascii="Palatino Linotype" w:hAnsi="Palatino Linotype"/>
          <w:sz w:val="22"/>
          <w:szCs w:val="22"/>
        </w:rPr>
        <w:t xml:space="preserve"> ou mesmo de modo desproporcional a teor de justificativa mantida em ATA própria na sede da empresa.</w:t>
      </w:r>
      <w:r w:rsidR="00A81FEC" w:rsidRPr="00A81FEC">
        <w:rPr>
          <w:rFonts w:ascii="Palatino Linotype" w:hAnsi="Palatino Linotype"/>
          <w:sz w:val="22"/>
          <w:szCs w:val="22"/>
        </w:rPr>
        <w:t xml:space="preserve"> </w:t>
      </w:r>
      <w:r w:rsidR="00327F9F" w:rsidRPr="00A81FEC">
        <w:rPr>
          <w:rFonts w:ascii="Palatino Linotype" w:hAnsi="Palatino Linotype"/>
          <w:sz w:val="22"/>
          <w:szCs w:val="22"/>
        </w:rPr>
        <w:t xml:space="preserve">A presente deliberação é tomada à luz das inovações introduzidas pela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Lei nº 15.270, de 28 de novembro de 2025</w:t>
      </w:r>
      <w:r w:rsidR="00327F9F" w:rsidRPr="00A81FEC">
        <w:rPr>
          <w:rFonts w:ascii="Palatino Linotype" w:hAnsi="Palatino Linotype"/>
          <w:sz w:val="22"/>
          <w:szCs w:val="22"/>
        </w:rPr>
        <w:t xml:space="preserve">, que promoveu alterações relevantes na legislação do Imposto de Renda das Pessoas Físicas, com vigência a partir de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1º de janeiro de 2026</w:t>
      </w:r>
      <w:r w:rsidR="00327F9F" w:rsidRPr="00A81FEC">
        <w:rPr>
          <w:rFonts w:ascii="Palatino Linotype" w:hAnsi="Palatino Linotype"/>
          <w:sz w:val="22"/>
          <w:szCs w:val="22"/>
        </w:rPr>
        <w:t xml:space="preserve"> e efeitos que alcançam o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ano-base de 2025</w:t>
      </w:r>
      <w:r w:rsidR="00327F9F" w:rsidRPr="00A81FEC">
        <w:rPr>
          <w:rFonts w:ascii="Palatino Linotype" w:hAnsi="Palatino Linotype"/>
          <w:sz w:val="22"/>
          <w:szCs w:val="22"/>
        </w:rPr>
        <w:t xml:space="preserve">. Entre as inovações em exame, figura a possibilidade de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isenção do Imposto de Renda</w:t>
      </w:r>
      <w:r w:rsidR="00327F9F" w:rsidRPr="00A81FEC">
        <w:rPr>
          <w:rFonts w:ascii="Palatino Linotype" w:hAnsi="Palatino Linotype"/>
          <w:sz w:val="22"/>
          <w:szCs w:val="22"/>
        </w:rPr>
        <w:t xml:space="preserve"> incidente sobre o saldo de lucros acumulados existentes na data de encerramento do exercício de 2025.</w:t>
      </w:r>
      <w:r w:rsidR="00A81FEC" w:rsidRPr="00A81FEC">
        <w:rPr>
          <w:rFonts w:ascii="Palatino Linotype" w:hAnsi="Palatino Linotype"/>
          <w:sz w:val="22"/>
          <w:szCs w:val="22"/>
        </w:rPr>
        <w:t xml:space="preserve"> </w:t>
      </w:r>
      <w:r w:rsidR="00327F9F" w:rsidRPr="00A81FEC">
        <w:rPr>
          <w:rFonts w:ascii="Palatino Linotype" w:hAnsi="Palatino Linotype"/>
          <w:sz w:val="22"/>
          <w:szCs w:val="22"/>
        </w:rPr>
        <w:t xml:space="preserve">Os sócios reconhecem, contudo, que a plena eficácia tributária dessa deliberação está condicionada ao desfecho do julgamento pendente perante o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Supremo Tribunal Federal — STF</w:t>
      </w:r>
      <w:r w:rsidR="00327F9F" w:rsidRPr="00A81FEC">
        <w:rPr>
          <w:rFonts w:ascii="Palatino Linotype" w:hAnsi="Palatino Linotype"/>
          <w:sz w:val="22"/>
          <w:szCs w:val="22"/>
        </w:rPr>
        <w:t xml:space="preserve">, atualmente agendado para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maio de 2026</w:t>
      </w:r>
      <w:r w:rsidR="00327F9F" w:rsidRPr="00A81FEC">
        <w:rPr>
          <w:rFonts w:ascii="Palatino Linotype" w:hAnsi="Palatino Linotype"/>
          <w:sz w:val="22"/>
          <w:szCs w:val="22"/>
        </w:rPr>
        <w:t xml:space="preserve">, no qual se discute, entre outras questões, a constitucionalidade das referidas disposições e a possibilidade de que a formalização da distribuição, por meio de ata lavrada </w:t>
      </w:r>
      <w:r w:rsidR="00327F9F" w:rsidRPr="00A81FEC">
        <w:rPr>
          <w:rStyle w:val="Forte"/>
          <w:rFonts w:ascii="Palatino Linotype" w:hAnsi="Palatino Linotype"/>
          <w:sz w:val="22"/>
          <w:szCs w:val="22"/>
        </w:rPr>
        <w:t>até 30 de abril de 2026</w:t>
      </w:r>
      <w:r w:rsidR="00327F9F" w:rsidRPr="00A81FEC">
        <w:rPr>
          <w:rFonts w:ascii="Palatino Linotype" w:hAnsi="Palatino Linotype"/>
          <w:sz w:val="22"/>
          <w:szCs w:val="22"/>
        </w:rPr>
        <w:t>, seja reconhecida como suficiente para assegurar o benefício da isenção.</w:t>
      </w:r>
    </w:p>
    <w:p w14:paraId="317339D8" w14:textId="77777777" w:rsidR="00327F9F" w:rsidRPr="00A81FEC" w:rsidRDefault="00327F9F" w:rsidP="00A81FEC">
      <w:pPr>
        <w:pStyle w:val="font-claude-response-body"/>
        <w:spacing w:before="120" w:beforeAutospacing="0" w:after="120" w:afterAutospacing="0"/>
        <w:jc w:val="both"/>
        <w:rPr>
          <w:rFonts w:ascii="Palatino Linotype" w:hAnsi="Palatino Linotype"/>
          <w:sz w:val="22"/>
          <w:szCs w:val="22"/>
        </w:rPr>
      </w:pPr>
      <w:r w:rsidRPr="00A81FEC">
        <w:rPr>
          <w:rFonts w:ascii="Palatino Linotype" w:hAnsi="Palatino Linotype"/>
          <w:sz w:val="22"/>
          <w:szCs w:val="22"/>
        </w:rPr>
        <w:t>Nesse contexto, os sócios deliberam o seguinte:</w:t>
      </w:r>
    </w:p>
    <w:p w14:paraId="2C7EF03B" w14:textId="77777777" w:rsidR="00327F9F" w:rsidRPr="00A81FEC" w:rsidRDefault="00327F9F" w:rsidP="00A81FEC">
      <w:pPr>
        <w:pStyle w:val="font-claude-response-body"/>
        <w:spacing w:before="120" w:beforeAutospacing="0" w:after="120" w:afterAutospacing="0"/>
        <w:jc w:val="both"/>
        <w:rPr>
          <w:rFonts w:ascii="Palatino Linotype" w:hAnsi="Palatino Linotype"/>
          <w:sz w:val="22"/>
          <w:szCs w:val="22"/>
        </w:rPr>
      </w:pPr>
      <w:r w:rsidRPr="00A81FEC">
        <w:rPr>
          <w:rStyle w:val="Forte"/>
          <w:rFonts w:ascii="Palatino Linotype" w:hAnsi="Palatino Linotype"/>
          <w:sz w:val="22"/>
          <w:szCs w:val="22"/>
        </w:rPr>
        <w:t>(i)</w:t>
      </w:r>
      <w:r w:rsidRPr="00A81FEC">
        <w:rPr>
          <w:rFonts w:ascii="Palatino Linotype" w:hAnsi="Palatino Linotype"/>
          <w:sz w:val="22"/>
          <w:szCs w:val="22"/>
        </w:rPr>
        <w:t xml:space="preserve"> Na hipótese de o </w:t>
      </w:r>
      <w:r w:rsidRPr="00A81FEC">
        <w:rPr>
          <w:rStyle w:val="Forte"/>
          <w:rFonts w:ascii="Palatino Linotype" w:hAnsi="Palatino Linotype"/>
          <w:sz w:val="22"/>
          <w:szCs w:val="22"/>
        </w:rPr>
        <w:t>STF reconhecer</w:t>
      </w:r>
      <w:r w:rsidRPr="00A81FEC">
        <w:rPr>
          <w:rFonts w:ascii="Palatino Linotype" w:hAnsi="Palatino Linotype"/>
          <w:sz w:val="22"/>
          <w:szCs w:val="22"/>
        </w:rPr>
        <w:t xml:space="preserve"> que a formalização da distribuição de lucros até </w:t>
      </w:r>
      <w:r w:rsidRPr="00A81FEC">
        <w:rPr>
          <w:rStyle w:val="Forte"/>
          <w:rFonts w:ascii="Palatino Linotype" w:hAnsi="Palatino Linotype"/>
          <w:sz w:val="22"/>
          <w:szCs w:val="22"/>
        </w:rPr>
        <w:t>30 de abril de 2026</w:t>
      </w:r>
      <w:r w:rsidRPr="00A81FEC">
        <w:rPr>
          <w:rFonts w:ascii="Palatino Linotype" w:hAnsi="Palatino Linotype"/>
          <w:sz w:val="22"/>
          <w:szCs w:val="22"/>
        </w:rPr>
        <w:t xml:space="preserve"> é condição suficiente para a fruição da isenção prevista na Lei nº 15.270/2025, a presente deliberação terá atingido integralmente esse objetivo, produzindo todos os efeitos tributários dela decorrentes;</w:t>
      </w:r>
    </w:p>
    <w:p w14:paraId="1CD2DC54" w14:textId="77777777" w:rsidR="00327F9F" w:rsidRPr="00A81FEC" w:rsidRDefault="00327F9F" w:rsidP="00A81FEC">
      <w:pPr>
        <w:pStyle w:val="font-claude-response-body"/>
        <w:spacing w:before="120" w:beforeAutospacing="0" w:after="120" w:afterAutospacing="0"/>
        <w:jc w:val="both"/>
        <w:rPr>
          <w:rFonts w:ascii="Palatino Linotype" w:hAnsi="Palatino Linotype"/>
          <w:sz w:val="22"/>
          <w:szCs w:val="22"/>
        </w:rPr>
      </w:pPr>
      <w:r w:rsidRPr="00A81FEC">
        <w:rPr>
          <w:rStyle w:val="Forte"/>
          <w:rFonts w:ascii="Palatino Linotype" w:hAnsi="Palatino Linotype"/>
          <w:sz w:val="22"/>
          <w:szCs w:val="22"/>
        </w:rPr>
        <w:lastRenderedPageBreak/>
        <w:t>(ii)</w:t>
      </w:r>
      <w:r w:rsidRPr="00A81FEC">
        <w:rPr>
          <w:rFonts w:ascii="Palatino Linotype" w:hAnsi="Palatino Linotype"/>
          <w:sz w:val="22"/>
          <w:szCs w:val="22"/>
        </w:rPr>
        <w:t xml:space="preserve"> Na hipótese de o </w:t>
      </w:r>
      <w:r w:rsidRPr="00A81FEC">
        <w:rPr>
          <w:rStyle w:val="Forte"/>
          <w:rFonts w:ascii="Palatino Linotype" w:hAnsi="Palatino Linotype"/>
          <w:sz w:val="22"/>
          <w:szCs w:val="22"/>
        </w:rPr>
        <w:t>STF não acolher</w:t>
      </w:r>
      <w:r w:rsidRPr="00A81FEC">
        <w:rPr>
          <w:rFonts w:ascii="Palatino Linotype" w:hAnsi="Palatino Linotype"/>
          <w:sz w:val="22"/>
          <w:szCs w:val="22"/>
        </w:rPr>
        <w:t xml:space="preserve"> esse entendimento, ou de a decisão final impor condições diversas, a presente deliberação será mantida em sua integralidade para todos os </w:t>
      </w:r>
      <w:r w:rsidRPr="00A81FEC">
        <w:rPr>
          <w:rStyle w:val="Forte"/>
          <w:rFonts w:ascii="Palatino Linotype" w:hAnsi="Palatino Linotype"/>
          <w:sz w:val="22"/>
          <w:szCs w:val="22"/>
        </w:rPr>
        <w:t>fins societários</w:t>
      </w:r>
      <w:r w:rsidRPr="00A81FEC">
        <w:rPr>
          <w:rFonts w:ascii="Palatino Linotype" w:hAnsi="Palatino Linotype"/>
          <w:sz w:val="22"/>
          <w:szCs w:val="22"/>
        </w:rPr>
        <w:t>, preservando-se os direitos dos sócios à distribuição aprovada, sujeitando-se, quanto aos aspectos tributários, ao regime que vier a ser definitivamente estabelecido pelo Tribunal.</w:t>
      </w:r>
    </w:p>
    <w:p w14:paraId="4647E4B0" w14:textId="21108DBB" w:rsidR="00740342" w:rsidRPr="00A81FEC" w:rsidRDefault="00327F9F" w:rsidP="00A81FEC">
      <w:pPr>
        <w:pStyle w:val="font-claude-response-body"/>
        <w:spacing w:before="120" w:beforeAutospacing="0" w:after="120" w:afterAutospacing="0"/>
        <w:jc w:val="both"/>
        <w:rPr>
          <w:rFonts w:ascii="Palatino Linotype" w:hAnsi="Palatino Linotype"/>
          <w:sz w:val="22"/>
          <w:szCs w:val="22"/>
        </w:rPr>
      </w:pPr>
      <w:r w:rsidRPr="00A81FEC">
        <w:rPr>
          <w:rFonts w:ascii="Palatino Linotype" w:hAnsi="Palatino Linotype"/>
          <w:sz w:val="22"/>
          <w:szCs w:val="22"/>
        </w:rPr>
        <w:t xml:space="preserve">Os sócios consignam expressamente que a presente deliberação não configura descumprimento de qualquer norma vigente, mas exercício regular do direito de distribuição de lucros assegurado pelo contrato social e pela legislação societária, tomado com a cautela de antecipar os possíveis cenários decorrentes do julgamento constitucional em curso. </w:t>
      </w:r>
    </w:p>
    <w:p w14:paraId="262279F0" w14:textId="77777777" w:rsidR="00740342" w:rsidRPr="00A81FEC" w:rsidRDefault="00740342" w:rsidP="00A81FEC">
      <w:pPr>
        <w:pStyle w:val="FirstParagraph"/>
        <w:spacing w:before="120"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1FEC">
        <w:rPr>
          <w:rFonts w:ascii="Palatino Linotype" w:hAnsi="Palatino Linotype"/>
          <w:color w:val="000000"/>
          <w:sz w:val="22"/>
          <w:szCs w:val="22"/>
        </w:rPr>
        <w:t>Nada mais tendo a tratar, o Sr. Presidente encerrou a reunião, lavrando-se a presente ata que, lida e achada conforme, vai assinada por todos os sócios presentes.</w:t>
      </w:r>
    </w:p>
    <w:p w14:paraId="13ACA19D" w14:textId="04A2ACBF" w:rsidR="00740342" w:rsidRPr="00A81FEC" w:rsidRDefault="00CF1D2C" w:rsidP="00A81FEC">
      <w:pPr>
        <w:pStyle w:val="Corpodetexto"/>
        <w:spacing w:before="120"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1FEC">
        <w:rPr>
          <w:rFonts w:ascii="Palatino Linotype" w:hAnsi="Palatino Linotype"/>
          <w:color w:val="000000"/>
          <w:sz w:val="22"/>
          <w:szCs w:val="22"/>
        </w:rPr>
        <w:t>São Paulo</w:t>
      </w:r>
      <w:r w:rsidR="00664D65" w:rsidRPr="00A81FEC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A81FEC">
        <w:rPr>
          <w:rFonts w:ascii="Palatino Linotype" w:hAnsi="Palatino Linotype"/>
          <w:color w:val="000000"/>
          <w:sz w:val="22"/>
          <w:szCs w:val="22"/>
        </w:rPr>
        <w:t>-</w:t>
      </w:r>
      <w:r w:rsidR="00664D65" w:rsidRPr="00A81FEC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A81FEC">
        <w:rPr>
          <w:rFonts w:ascii="Palatino Linotype" w:hAnsi="Palatino Linotype"/>
          <w:color w:val="000000"/>
          <w:sz w:val="22"/>
          <w:szCs w:val="22"/>
        </w:rPr>
        <w:t>SP</w:t>
      </w:r>
      <w:r w:rsidR="00740342" w:rsidRPr="00A81FEC">
        <w:rPr>
          <w:rFonts w:ascii="Palatino Linotype" w:hAnsi="Palatino Linotype"/>
          <w:color w:val="000000"/>
          <w:sz w:val="22"/>
          <w:szCs w:val="22"/>
        </w:rPr>
        <w:t xml:space="preserve">, </w:t>
      </w:r>
      <w:r w:rsidR="00327F9F" w:rsidRPr="00A81FEC">
        <w:rPr>
          <w:rFonts w:ascii="Palatino Linotype" w:hAnsi="Palatino Linotype"/>
          <w:color w:val="000000"/>
          <w:sz w:val="22"/>
          <w:szCs w:val="22"/>
        </w:rPr>
        <w:t>28</w:t>
      </w:r>
      <w:r w:rsidR="00740342" w:rsidRPr="00A81FEC">
        <w:rPr>
          <w:rFonts w:ascii="Palatino Linotype" w:hAnsi="Palatino Linotype"/>
          <w:color w:val="000000"/>
          <w:sz w:val="22"/>
          <w:szCs w:val="22"/>
        </w:rPr>
        <w:t xml:space="preserve"> de </w:t>
      </w:r>
      <w:r w:rsidR="00327F9F" w:rsidRPr="00A81FEC">
        <w:rPr>
          <w:rFonts w:ascii="Palatino Linotype" w:hAnsi="Palatino Linotype"/>
          <w:color w:val="000000"/>
          <w:sz w:val="22"/>
          <w:szCs w:val="22"/>
        </w:rPr>
        <w:t>abril</w:t>
      </w:r>
      <w:r w:rsidR="00740342" w:rsidRPr="00A81FEC">
        <w:rPr>
          <w:rFonts w:ascii="Palatino Linotype" w:hAnsi="Palatino Linotype"/>
          <w:color w:val="000000"/>
          <w:sz w:val="22"/>
          <w:szCs w:val="22"/>
        </w:rPr>
        <w:t xml:space="preserve"> de 20</w:t>
      </w:r>
      <w:r w:rsidR="00327F9F" w:rsidRPr="00A81FEC">
        <w:rPr>
          <w:rFonts w:ascii="Palatino Linotype" w:hAnsi="Palatino Linotype"/>
          <w:color w:val="000000"/>
          <w:sz w:val="22"/>
          <w:szCs w:val="22"/>
        </w:rPr>
        <w:t>26</w:t>
      </w:r>
    </w:p>
    <w:p w14:paraId="709B068C" w14:textId="7B6048A8" w:rsidR="00963BE8" w:rsidRPr="00A81FEC" w:rsidRDefault="00963BE8" w:rsidP="00A81FEC">
      <w:pPr>
        <w:pStyle w:val="Corpodetexto"/>
        <w:spacing w:before="120" w:after="120"/>
        <w:jc w:val="both"/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</w:pPr>
      <w:r w:rsidRPr="00A81FEC">
        <w:rPr>
          <w:rFonts w:ascii="Palatino Linotype" w:hAnsi="Palatino Linotype"/>
          <w:i/>
          <w:iCs/>
          <w:color w:val="000000"/>
          <w:sz w:val="22"/>
          <w:szCs w:val="22"/>
        </w:rPr>
        <w:t>_________________________</w:t>
      </w:r>
      <w:r w:rsidRPr="00A81FEC">
        <w:rPr>
          <w:rFonts w:ascii="Palatino Linotype" w:hAnsi="Palatino Linotype"/>
          <w:i/>
          <w:iCs/>
          <w:color w:val="000000"/>
          <w:sz w:val="22"/>
          <w:szCs w:val="22"/>
        </w:rPr>
        <w:br/>
      </w:r>
      <w:r w:rsidR="00887AC7" w:rsidRPr="00A81FEC">
        <w:rPr>
          <w:rFonts w:ascii="Palatino Linotype" w:hAnsi="Palatino Linotype"/>
          <w:i/>
          <w:iCs/>
          <w:color w:val="000000"/>
          <w:sz w:val="22"/>
          <w:szCs w:val="22"/>
        </w:rPr>
        <w:t xml:space="preserve">Nome </w:t>
      </w:r>
      <w:r w:rsidR="00EC7141" w:rsidRPr="00A81FEC">
        <w:rPr>
          <w:rFonts w:ascii="Palatino Linotype" w:hAnsi="Palatino Linotype"/>
          <w:i/>
          <w:iCs/>
          <w:color w:val="000000"/>
          <w:sz w:val="22"/>
          <w:szCs w:val="22"/>
        </w:rPr>
        <w:br/>
      </w:r>
      <w:r w:rsidR="00EC7141"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t xml:space="preserve">CPF: </w:t>
      </w:r>
      <w:r w:rsidR="00EC7141"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br/>
        <w:t xml:space="preserve">EMAIL: </w:t>
      </w:r>
    </w:p>
    <w:p w14:paraId="6B776A4A" w14:textId="2786493E" w:rsidR="00EC7141" w:rsidRPr="00A81FEC" w:rsidRDefault="00EC7141" w:rsidP="00A81FEC">
      <w:pPr>
        <w:pStyle w:val="Corpodetexto"/>
        <w:spacing w:before="120" w:after="120"/>
        <w:jc w:val="both"/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</w:pPr>
      <w:r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t>_________________________</w:t>
      </w:r>
      <w:r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br/>
      </w:r>
      <w:r w:rsidR="00887AC7"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t xml:space="preserve">Nome </w:t>
      </w:r>
      <w:r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br/>
        <w:t xml:space="preserve">CPF: </w:t>
      </w:r>
      <w:r w:rsidRPr="00A81FEC">
        <w:rPr>
          <w:rFonts w:ascii="Palatino Linotype" w:hAnsi="Palatino Linotype"/>
          <w:i/>
          <w:iCs/>
          <w:color w:val="000000"/>
          <w:sz w:val="22"/>
          <w:szCs w:val="22"/>
          <w:lang w:val="pt-BR"/>
        </w:rPr>
        <w:br/>
        <w:t>EMAIL:</w:t>
      </w:r>
    </w:p>
    <w:p w14:paraId="73BF4B41" w14:textId="6F18C0AE" w:rsidR="00490371" w:rsidRPr="005D58DC" w:rsidRDefault="00490371" w:rsidP="00A81FEC">
      <w:pPr>
        <w:spacing w:after="0" w:line="240" w:lineRule="auto"/>
        <w:jc w:val="both"/>
        <w:rPr>
          <w:rFonts w:ascii="Palatino Linotype" w:hAnsi="Palatino Linotype"/>
          <w:i/>
          <w:iCs/>
          <w:color w:val="000000"/>
          <w:sz w:val="24"/>
          <w:szCs w:val="24"/>
        </w:rPr>
      </w:pPr>
      <w:r w:rsidRPr="005D58DC">
        <w:rPr>
          <w:rFonts w:ascii="Palatino Linotype" w:hAnsi="Palatino Linotype"/>
          <w:i/>
          <w:iCs/>
          <w:color w:val="000000"/>
          <w:sz w:val="24"/>
          <w:szCs w:val="24"/>
        </w:rPr>
        <w:br w:type="page"/>
      </w:r>
    </w:p>
    <w:p w14:paraId="23A4CA80" w14:textId="77777777" w:rsidR="00490371" w:rsidRPr="005D58DC" w:rsidRDefault="00490371" w:rsidP="00740342">
      <w:pPr>
        <w:pStyle w:val="Corpodetexto"/>
        <w:spacing w:before="240" w:after="240" w:line="360" w:lineRule="auto"/>
        <w:jc w:val="both"/>
        <w:rPr>
          <w:rFonts w:ascii="Palatino Linotype" w:hAnsi="Palatino Linotype"/>
          <w:i/>
          <w:iCs/>
          <w:color w:val="000000"/>
          <w:lang w:val="pt-BR"/>
        </w:rPr>
      </w:pPr>
    </w:p>
    <w:p w14:paraId="5F3B2C82" w14:textId="2CE0E15F" w:rsidR="00AE0D7D" w:rsidRPr="009665CE" w:rsidRDefault="00490371" w:rsidP="00490371">
      <w:pPr>
        <w:pStyle w:val="Corpodetexto"/>
        <w:spacing w:before="240" w:after="240" w:line="360" w:lineRule="auto"/>
        <w:jc w:val="both"/>
        <w:rPr>
          <w:rFonts w:ascii="Palatino Linotype" w:hAnsi="Palatino Linotype"/>
          <w:i/>
          <w:iCs/>
          <w:color w:val="000000"/>
        </w:rPr>
      </w:pPr>
      <w:r w:rsidRPr="009665CE">
        <w:rPr>
          <w:rFonts w:ascii="Palatino Linotype" w:hAnsi="Palatino Linotype"/>
          <w:i/>
          <w:iCs/>
          <w:color w:val="000000"/>
        </w:rPr>
        <w:t>Relação dos sócios Presentes:</w:t>
      </w:r>
    </w:p>
    <w:p w14:paraId="50924CDB" w14:textId="4C664BE1" w:rsidR="00490371" w:rsidRPr="009665CE" w:rsidRDefault="00490371" w:rsidP="00EC7141">
      <w:pPr>
        <w:pStyle w:val="Corpodetexto"/>
        <w:spacing w:before="240" w:after="240" w:line="360" w:lineRule="auto"/>
        <w:rPr>
          <w:rFonts w:ascii="Palatino Linotype" w:hAnsi="Palatino Linotype"/>
          <w:i/>
          <w:iCs/>
          <w:color w:val="000000"/>
        </w:rPr>
      </w:pPr>
      <w:r w:rsidRPr="009665CE">
        <w:rPr>
          <w:rFonts w:ascii="Palatino Linotype" w:hAnsi="Palatino Linotype"/>
          <w:i/>
          <w:iCs/>
          <w:color w:val="000000"/>
        </w:rPr>
        <w:t>1 – Nome</w:t>
      </w:r>
      <w:r w:rsidR="00EC7141">
        <w:rPr>
          <w:rFonts w:ascii="Palatino Linotype" w:hAnsi="Palatino Linotype"/>
          <w:i/>
          <w:iCs/>
          <w:color w:val="000000"/>
        </w:rPr>
        <w:t xml:space="preserve">: </w:t>
      </w:r>
      <w:r w:rsidR="00EC7141">
        <w:rPr>
          <w:rFonts w:ascii="Palatino Linotype" w:hAnsi="Palatino Linotype"/>
          <w:i/>
          <w:iCs/>
          <w:color w:val="000000"/>
        </w:rPr>
        <w:br/>
        <w:t xml:space="preserve">2- </w:t>
      </w:r>
      <w:r w:rsidRPr="009665CE">
        <w:rPr>
          <w:rFonts w:ascii="Palatino Linotype" w:hAnsi="Palatino Linotype"/>
          <w:i/>
          <w:iCs/>
          <w:color w:val="000000"/>
        </w:rPr>
        <w:t>Assinatura</w:t>
      </w:r>
      <w:r w:rsidR="00EC7141">
        <w:rPr>
          <w:rFonts w:ascii="Palatino Linotype" w:hAnsi="Palatino Linotype"/>
          <w:i/>
          <w:iCs/>
          <w:color w:val="000000"/>
        </w:rPr>
        <w:t xml:space="preserve"> Digital: </w:t>
      </w:r>
      <w:r w:rsidRPr="009665CE">
        <w:rPr>
          <w:rFonts w:ascii="Palatino Linotype" w:hAnsi="Palatino Linotype"/>
          <w:i/>
          <w:iCs/>
          <w:color w:val="000000"/>
        </w:rPr>
        <w:t xml:space="preserve"> ___________ </w:t>
      </w:r>
      <w:r w:rsidRPr="009665CE">
        <w:rPr>
          <w:rFonts w:ascii="Palatino Linotype" w:hAnsi="Palatino Linotype"/>
          <w:i/>
          <w:iCs/>
          <w:color w:val="000000"/>
        </w:rPr>
        <w:tab/>
      </w:r>
      <w:r w:rsidR="00EC7141">
        <w:rPr>
          <w:rFonts w:ascii="Palatino Linotype" w:hAnsi="Palatino Linotype"/>
          <w:i/>
          <w:iCs/>
          <w:color w:val="000000"/>
        </w:rPr>
        <w:br/>
        <w:t xml:space="preserve">3- </w:t>
      </w:r>
      <w:r w:rsidR="001915ED" w:rsidRPr="009665CE">
        <w:rPr>
          <w:rFonts w:ascii="Palatino Linotype" w:hAnsi="Palatino Linotype"/>
          <w:i/>
          <w:iCs/>
          <w:color w:val="000000"/>
        </w:rPr>
        <w:t>CPF:</w:t>
      </w:r>
      <w:r w:rsidR="00EC7141">
        <w:rPr>
          <w:rFonts w:ascii="Palatino Linotype" w:hAnsi="Palatino Linotype"/>
          <w:i/>
          <w:iCs/>
          <w:color w:val="000000"/>
        </w:rPr>
        <w:t xml:space="preserve"> </w:t>
      </w:r>
    </w:p>
    <w:p w14:paraId="04235281" w14:textId="772E3E24" w:rsidR="00A63DD9" w:rsidRPr="009665CE" w:rsidRDefault="00A63DD9">
      <w:pPr>
        <w:spacing w:after="0" w:line="240" w:lineRule="auto"/>
        <w:rPr>
          <w:rFonts w:ascii="Palatino Linotype" w:hAnsi="Palatino Linotype"/>
          <w:i/>
          <w:iCs/>
          <w:color w:val="000000"/>
          <w:sz w:val="24"/>
          <w:szCs w:val="24"/>
          <w:lang w:val="pt"/>
        </w:rPr>
      </w:pPr>
      <w:r w:rsidRPr="009665CE">
        <w:rPr>
          <w:rFonts w:ascii="Palatino Linotype" w:hAnsi="Palatino Linotype"/>
          <w:i/>
          <w:iCs/>
          <w:color w:val="000000"/>
          <w:sz w:val="24"/>
          <w:szCs w:val="24"/>
        </w:rPr>
        <w:br w:type="page"/>
      </w:r>
    </w:p>
    <w:p w14:paraId="4412F28C" w14:textId="77777777" w:rsidR="00490371" w:rsidRPr="009665CE" w:rsidRDefault="00490371" w:rsidP="00490371">
      <w:pPr>
        <w:pStyle w:val="Corpodetexto"/>
        <w:spacing w:before="240" w:after="240" w:line="360" w:lineRule="auto"/>
        <w:jc w:val="both"/>
        <w:rPr>
          <w:rFonts w:ascii="Palatino Linotype" w:hAnsi="Palatino Linotype"/>
          <w:i/>
          <w:iCs/>
          <w:color w:val="000000"/>
        </w:rPr>
      </w:pPr>
    </w:p>
    <w:p w14:paraId="7D9DB6AA" w14:textId="5100D3F7" w:rsidR="00A63DD9" w:rsidRPr="00A03F19" w:rsidRDefault="00A63DD9" w:rsidP="007A6992">
      <w:pPr>
        <w:pStyle w:val="Corpodetexto"/>
        <w:spacing w:before="240" w:after="240" w:line="360" w:lineRule="auto"/>
        <w:jc w:val="center"/>
        <w:rPr>
          <w:rFonts w:ascii="Palatino Linotype" w:hAnsi="Palatino Linotype"/>
          <w:b/>
          <w:bCs/>
          <w:i/>
          <w:iCs/>
          <w:color w:val="000000"/>
          <w:sz w:val="22"/>
          <w:szCs w:val="22"/>
        </w:rPr>
      </w:pPr>
      <w:r w:rsidRPr="00A03F19">
        <w:rPr>
          <w:rFonts w:ascii="Palatino Linotype" w:hAnsi="Palatino Linotype"/>
          <w:b/>
          <w:bCs/>
          <w:i/>
          <w:iCs/>
          <w:color w:val="000000"/>
          <w:sz w:val="22"/>
          <w:szCs w:val="22"/>
        </w:rPr>
        <w:t>Anexo – DOCUMENTO DE USO INTERNO E RESTRITO</w:t>
      </w:r>
    </w:p>
    <w:p w14:paraId="390CBF53" w14:textId="7EB2610A" w:rsidR="007A6992" w:rsidRPr="00A03F19" w:rsidRDefault="007A6992" w:rsidP="00963BE8">
      <w:pPr>
        <w:pStyle w:val="NormalWeb"/>
        <w:jc w:val="both"/>
        <w:rPr>
          <w:sz w:val="22"/>
          <w:szCs w:val="22"/>
        </w:rPr>
      </w:pPr>
      <w:r w:rsidRPr="00A03F19">
        <w:rPr>
          <w:rFonts w:ascii="Palatino Linotype" w:hAnsi="Palatino Linotype"/>
          <w:sz w:val="22"/>
          <w:szCs w:val="22"/>
        </w:rPr>
        <w:t>Como Anexo ao que foi deliberado na ATA DE REUNIÃO DE QUOTISTAS DA</w:t>
      </w:r>
      <w:r w:rsidR="00963BE8" w:rsidRPr="00A03F19">
        <w:rPr>
          <w:rFonts w:ascii="Palatino Linotype" w:hAnsi="Palatino Linotype"/>
          <w:sz w:val="22"/>
          <w:szCs w:val="22"/>
        </w:rPr>
        <w:t xml:space="preserve"> </w:t>
      </w:r>
      <w:r w:rsidR="00887AC7" w:rsidRPr="00A03F19">
        <w:rPr>
          <w:rFonts w:ascii="Palatino Linotype" w:hAnsi="Palatino Linotype"/>
          <w:sz w:val="22"/>
          <w:szCs w:val="22"/>
        </w:rPr>
        <w:t>_____________</w:t>
      </w:r>
      <w:r w:rsidRPr="00A03F19">
        <w:rPr>
          <w:rFonts w:ascii="Palatino Linotype" w:hAnsi="Palatino Linotype"/>
          <w:sz w:val="22"/>
          <w:szCs w:val="22"/>
        </w:rPr>
        <w:t>, CNPJ</w:t>
      </w:r>
      <w:r w:rsidR="00963BE8" w:rsidRPr="00A03F19">
        <w:rPr>
          <w:rFonts w:ascii="Palatino Linotype" w:hAnsi="Palatino Linotype"/>
          <w:sz w:val="22"/>
          <w:szCs w:val="22"/>
        </w:rPr>
        <w:t xml:space="preserve"> </w:t>
      </w:r>
      <w:r w:rsidR="00887AC7" w:rsidRPr="00A03F19">
        <w:rPr>
          <w:rFonts w:ascii="Palatino Linotype" w:hAnsi="Palatino Linotype"/>
          <w:snapToGrid w:val="0"/>
          <w:sz w:val="22"/>
          <w:szCs w:val="22"/>
          <w:lang w:val="pt-PT"/>
        </w:rPr>
        <w:t>__________</w:t>
      </w:r>
      <w:r w:rsidRPr="00A03F19">
        <w:rPr>
          <w:rFonts w:ascii="Palatino Linotype" w:hAnsi="Palatino Linotype"/>
          <w:sz w:val="22"/>
          <w:szCs w:val="22"/>
        </w:rPr>
        <w:t xml:space="preserve">, ocorrida em </w:t>
      </w:r>
      <w:r w:rsidR="00327F9F" w:rsidRPr="00A03F19">
        <w:rPr>
          <w:rFonts w:ascii="Palatino Linotype" w:hAnsi="Palatino Linotype"/>
          <w:sz w:val="22"/>
          <w:szCs w:val="22"/>
        </w:rPr>
        <w:t>28</w:t>
      </w:r>
      <w:r w:rsidR="00EC7141" w:rsidRPr="00A03F19">
        <w:rPr>
          <w:rFonts w:ascii="Palatino Linotype" w:hAnsi="Palatino Linotype"/>
          <w:sz w:val="22"/>
          <w:szCs w:val="22"/>
        </w:rPr>
        <w:t xml:space="preserve"> </w:t>
      </w:r>
      <w:r w:rsidRPr="00A03F19">
        <w:rPr>
          <w:rFonts w:ascii="Palatino Linotype" w:hAnsi="Palatino Linotype"/>
          <w:sz w:val="22"/>
          <w:szCs w:val="22"/>
        </w:rPr>
        <w:t xml:space="preserve">de </w:t>
      </w:r>
      <w:r w:rsidR="00327F9F" w:rsidRPr="00A03F19">
        <w:rPr>
          <w:rFonts w:ascii="Palatino Linotype" w:hAnsi="Palatino Linotype"/>
          <w:sz w:val="22"/>
          <w:szCs w:val="22"/>
        </w:rPr>
        <w:t>abril</w:t>
      </w:r>
      <w:r w:rsidRPr="00A03F19">
        <w:rPr>
          <w:rFonts w:ascii="Palatino Linotype" w:hAnsi="Palatino Linotype"/>
          <w:sz w:val="22"/>
          <w:szCs w:val="22"/>
        </w:rPr>
        <w:t xml:space="preserve"> de 202</w:t>
      </w:r>
      <w:r w:rsidR="00327F9F" w:rsidRPr="00A03F19">
        <w:rPr>
          <w:rFonts w:ascii="Palatino Linotype" w:hAnsi="Palatino Linotype"/>
          <w:sz w:val="22"/>
          <w:szCs w:val="22"/>
        </w:rPr>
        <w:t>6</w:t>
      </w:r>
      <w:r w:rsidRPr="00A03F19">
        <w:rPr>
          <w:rFonts w:ascii="Palatino Linotype" w:hAnsi="Palatino Linotype"/>
          <w:sz w:val="22"/>
          <w:szCs w:val="22"/>
        </w:rPr>
        <w:t xml:space="preserve">, </w:t>
      </w:r>
      <w:r w:rsidR="009665CE" w:rsidRPr="00A03F19">
        <w:rPr>
          <w:rFonts w:ascii="Palatino Linotype" w:hAnsi="Palatino Linotype"/>
          <w:sz w:val="22"/>
          <w:szCs w:val="22"/>
        </w:rPr>
        <w:t xml:space="preserve">os dividendos deliberados para aprovação de modo isento, no total de R$ </w:t>
      </w:r>
      <w:r w:rsidR="00887AC7" w:rsidRPr="00A03F19">
        <w:rPr>
          <w:rFonts w:ascii="Palatino Linotype" w:hAnsi="Palatino Linotype"/>
          <w:b/>
          <w:bCs/>
          <w:sz w:val="22"/>
          <w:szCs w:val="22"/>
        </w:rPr>
        <w:t>___________</w:t>
      </w:r>
      <w:r w:rsidR="00963BE8" w:rsidRPr="00A03F19">
        <w:rPr>
          <w:rFonts w:ascii="Palatino Linotype" w:hAnsi="Palatino Linotype"/>
          <w:b/>
          <w:bCs/>
          <w:sz w:val="22"/>
          <w:szCs w:val="22"/>
        </w:rPr>
        <w:t xml:space="preserve"> (</w:t>
      </w:r>
      <w:r w:rsidR="00887AC7" w:rsidRPr="00A03F19">
        <w:rPr>
          <w:rFonts w:ascii="Palatino Linotype" w:hAnsi="Palatino Linotype"/>
          <w:b/>
          <w:bCs/>
          <w:sz w:val="22"/>
          <w:szCs w:val="22"/>
        </w:rPr>
        <w:t>___________</w:t>
      </w:r>
      <w:r w:rsidR="00963BE8" w:rsidRPr="00A03F19">
        <w:rPr>
          <w:rFonts w:ascii="Palatino Linotype" w:hAnsi="Palatino Linotype"/>
          <w:b/>
          <w:bCs/>
          <w:sz w:val="22"/>
          <w:szCs w:val="22"/>
        </w:rPr>
        <w:t>)</w:t>
      </w:r>
      <w:r w:rsidR="009665CE" w:rsidRPr="00A03F19">
        <w:rPr>
          <w:rFonts w:ascii="Palatino Linotype" w:hAnsi="Palatino Linotype"/>
          <w:sz w:val="22"/>
          <w:szCs w:val="22"/>
        </w:rPr>
        <w:t>, serão formalizados como aqui descritos.</w:t>
      </w:r>
    </w:p>
    <w:p w14:paraId="01AB41BA" w14:textId="2B68BB54" w:rsidR="009665CE" w:rsidRPr="00A03F19" w:rsidRDefault="009665CE" w:rsidP="009665CE">
      <w:pPr>
        <w:pStyle w:val="Corpodetexto"/>
        <w:jc w:val="both"/>
        <w:rPr>
          <w:rFonts w:ascii="Palatino Linotype" w:hAnsi="Palatino Linotype"/>
          <w:sz w:val="22"/>
          <w:szCs w:val="22"/>
        </w:rPr>
      </w:pPr>
      <w:r w:rsidRPr="00A03F19">
        <w:rPr>
          <w:rFonts w:ascii="Palatino Linotype" w:hAnsi="Palatino Linotype"/>
          <w:sz w:val="22"/>
          <w:szCs w:val="22"/>
        </w:rPr>
        <w:t>Esclarece-se que serão distribuídos integralmente em moeda corrente nacional, com a seguinte agenda e destino:</w:t>
      </w:r>
    </w:p>
    <w:p w14:paraId="400492E3" w14:textId="77777777" w:rsidR="009665CE" w:rsidRPr="00A03F19" w:rsidRDefault="009665CE" w:rsidP="009665CE">
      <w:pPr>
        <w:pStyle w:val="Corpodetexto"/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Tabelacomgrade"/>
        <w:tblW w:w="10042" w:type="dxa"/>
        <w:tblInd w:w="-714" w:type="dxa"/>
        <w:tblLook w:val="04A0" w:firstRow="1" w:lastRow="0" w:firstColumn="1" w:lastColumn="0" w:noHBand="0" w:noVBand="1"/>
      </w:tblPr>
      <w:tblGrid>
        <w:gridCol w:w="2510"/>
        <w:gridCol w:w="2510"/>
        <w:gridCol w:w="2511"/>
        <w:gridCol w:w="2511"/>
      </w:tblGrid>
      <w:tr w:rsidR="00963BE8" w:rsidRPr="00A03F19" w14:paraId="78F15585" w14:textId="4066137A" w:rsidTr="00963BE8">
        <w:trPr>
          <w:trHeight w:val="692"/>
        </w:trPr>
        <w:tc>
          <w:tcPr>
            <w:tcW w:w="2510" w:type="dxa"/>
          </w:tcPr>
          <w:p w14:paraId="34FE36E5" w14:textId="4A7B47E1" w:rsidR="00963BE8" w:rsidRPr="00A03F19" w:rsidRDefault="00963BE8" w:rsidP="009665CE">
            <w:pPr>
              <w:pStyle w:val="Corpodetexto"/>
              <w:jc w:val="center"/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</w:pPr>
            <w:r w:rsidRPr="00A03F19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Sócio</w:t>
            </w:r>
          </w:p>
        </w:tc>
        <w:tc>
          <w:tcPr>
            <w:tcW w:w="2510" w:type="dxa"/>
          </w:tcPr>
          <w:p w14:paraId="178CB7A6" w14:textId="022FB615" w:rsidR="00963BE8" w:rsidRPr="00A03F19" w:rsidRDefault="00963BE8" w:rsidP="009665CE">
            <w:pPr>
              <w:pStyle w:val="Corpodetexto"/>
              <w:jc w:val="center"/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</w:pPr>
            <w:r w:rsidRPr="00A03F19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CPF</w:t>
            </w:r>
          </w:p>
        </w:tc>
        <w:tc>
          <w:tcPr>
            <w:tcW w:w="2511" w:type="dxa"/>
          </w:tcPr>
          <w:p w14:paraId="0C6E2796" w14:textId="02557B2F" w:rsidR="00963BE8" w:rsidRPr="00A03F19" w:rsidRDefault="00963BE8" w:rsidP="009665CE">
            <w:pPr>
              <w:pStyle w:val="Corpodetexto"/>
              <w:jc w:val="center"/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</w:pPr>
            <w:r w:rsidRPr="00A03F19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VALOR</w:t>
            </w:r>
          </w:p>
        </w:tc>
        <w:tc>
          <w:tcPr>
            <w:tcW w:w="2511" w:type="dxa"/>
          </w:tcPr>
          <w:p w14:paraId="2705FFF2" w14:textId="154C171F" w:rsidR="00963BE8" w:rsidRPr="00A03F19" w:rsidRDefault="00963BE8" w:rsidP="009665CE">
            <w:pPr>
              <w:pStyle w:val="Corpodetexto"/>
              <w:jc w:val="center"/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</w:pPr>
            <w:r w:rsidRPr="00A03F19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DATA</w:t>
            </w:r>
          </w:p>
        </w:tc>
      </w:tr>
      <w:tr w:rsidR="005D58DC" w:rsidRPr="00A03F19" w14:paraId="7C3BCA4E" w14:textId="77777777" w:rsidTr="00963BE8">
        <w:trPr>
          <w:trHeight w:val="1349"/>
        </w:trPr>
        <w:tc>
          <w:tcPr>
            <w:tcW w:w="2510" w:type="dxa"/>
          </w:tcPr>
          <w:p w14:paraId="01D8BECE" w14:textId="684FFC2A" w:rsidR="005D58DC" w:rsidRPr="00A03F19" w:rsidRDefault="005D58DC" w:rsidP="005D58DC">
            <w:pPr>
              <w:pStyle w:val="Corpodetex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510" w:type="dxa"/>
          </w:tcPr>
          <w:p w14:paraId="731C8B45" w14:textId="5F89D403" w:rsidR="005D58DC" w:rsidRPr="00A03F19" w:rsidRDefault="005D58DC" w:rsidP="005D58DC">
            <w:pPr>
              <w:pStyle w:val="Corpodetex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511" w:type="dxa"/>
          </w:tcPr>
          <w:p w14:paraId="2917DD3E" w14:textId="4597617D" w:rsidR="005D58DC" w:rsidRPr="00A03F19" w:rsidRDefault="005D58DC" w:rsidP="005D58DC">
            <w:pPr>
              <w:pStyle w:val="Corpodetex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511" w:type="dxa"/>
          </w:tcPr>
          <w:p w14:paraId="138F51A4" w14:textId="5B83CF8D" w:rsidR="005D58DC" w:rsidRPr="00A03F19" w:rsidRDefault="005D58DC" w:rsidP="005D58DC">
            <w:pPr>
              <w:pStyle w:val="Corpodetex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E96703E" w14:textId="77777777" w:rsidR="009665CE" w:rsidRPr="00A03F19" w:rsidRDefault="009665CE" w:rsidP="009665CE">
      <w:pPr>
        <w:pStyle w:val="Corpodetexto"/>
        <w:jc w:val="both"/>
        <w:rPr>
          <w:rFonts w:ascii="Palatino Linotype" w:hAnsi="Palatino Linotype"/>
          <w:sz w:val="22"/>
          <w:szCs w:val="22"/>
        </w:rPr>
      </w:pPr>
    </w:p>
    <w:p w14:paraId="1BA453F3" w14:textId="5ADAA0B0" w:rsidR="009665CE" w:rsidRPr="00A03F19" w:rsidRDefault="009665CE" w:rsidP="009665CE">
      <w:pPr>
        <w:pStyle w:val="Corpodetexto"/>
        <w:jc w:val="both"/>
        <w:rPr>
          <w:rFonts w:ascii="Palatino Linotype" w:hAnsi="Palatino Linotype"/>
          <w:sz w:val="22"/>
          <w:szCs w:val="22"/>
        </w:rPr>
      </w:pPr>
      <w:r w:rsidRPr="00A03F19">
        <w:rPr>
          <w:rFonts w:ascii="Palatino Linotype" w:hAnsi="Palatino Linotype"/>
          <w:sz w:val="22"/>
          <w:szCs w:val="22"/>
        </w:rPr>
        <w:t>Nada mais tendo a tratar, o Sr. Presidente encerrou a reunião, lavrando-se a presente ata que, lida e achada conforme, vai igualmente assinada por todos os sócios presentes.</w:t>
      </w:r>
    </w:p>
    <w:p w14:paraId="34088F34" w14:textId="77777777" w:rsidR="009665CE" w:rsidRPr="00A03F19" w:rsidRDefault="009665CE" w:rsidP="009665CE">
      <w:pPr>
        <w:pStyle w:val="Corpodetexto"/>
        <w:rPr>
          <w:rFonts w:ascii="Palatino Linotype" w:hAnsi="Palatino Linotype"/>
          <w:sz w:val="22"/>
          <w:szCs w:val="22"/>
        </w:rPr>
      </w:pPr>
    </w:p>
    <w:p w14:paraId="1DFC8B15" w14:textId="2EE64068" w:rsidR="007A6992" w:rsidRPr="00A03F19" w:rsidRDefault="009665CE" w:rsidP="00491371">
      <w:pPr>
        <w:pStyle w:val="Corpodetexto"/>
        <w:rPr>
          <w:rFonts w:ascii="Palatino Linotype" w:hAnsi="Palatino Linotype"/>
          <w:sz w:val="22"/>
          <w:szCs w:val="22"/>
        </w:rPr>
      </w:pPr>
      <w:r w:rsidRPr="00A03F19">
        <w:rPr>
          <w:rFonts w:ascii="Palatino Linotype" w:hAnsi="Palatino Linotype"/>
          <w:sz w:val="22"/>
          <w:szCs w:val="22"/>
        </w:rPr>
        <w:t>São Paulo</w:t>
      </w:r>
      <w:r w:rsidR="00664D65" w:rsidRPr="00A03F19">
        <w:rPr>
          <w:rFonts w:ascii="Palatino Linotype" w:hAnsi="Palatino Linotype"/>
          <w:sz w:val="22"/>
          <w:szCs w:val="22"/>
        </w:rPr>
        <w:t xml:space="preserve"> </w:t>
      </w:r>
      <w:r w:rsidRPr="00A03F19">
        <w:rPr>
          <w:rFonts w:ascii="Palatino Linotype" w:hAnsi="Palatino Linotype"/>
          <w:sz w:val="22"/>
          <w:szCs w:val="22"/>
        </w:rPr>
        <w:t>-</w:t>
      </w:r>
      <w:r w:rsidR="00664D65" w:rsidRPr="00A03F19">
        <w:rPr>
          <w:rFonts w:ascii="Palatino Linotype" w:hAnsi="Palatino Linotype"/>
          <w:sz w:val="22"/>
          <w:szCs w:val="22"/>
        </w:rPr>
        <w:t xml:space="preserve"> </w:t>
      </w:r>
      <w:r w:rsidRPr="00A03F19">
        <w:rPr>
          <w:rFonts w:ascii="Palatino Linotype" w:hAnsi="Palatino Linotype"/>
          <w:sz w:val="22"/>
          <w:szCs w:val="22"/>
        </w:rPr>
        <w:t xml:space="preserve">SP, </w:t>
      </w:r>
      <w:r w:rsidR="00327F9F" w:rsidRPr="00A03F19">
        <w:rPr>
          <w:rFonts w:ascii="Palatino Linotype" w:hAnsi="Palatino Linotype"/>
          <w:sz w:val="22"/>
          <w:szCs w:val="22"/>
        </w:rPr>
        <w:t>28</w:t>
      </w:r>
      <w:r w:rsidRPr="00A03F19">
        <w:rPr>
          <w:rFonts w:ascii="Palatino Linotype" w:hAnsi="Palatino Linotype"/>
          <w:sz w:val="22"/>
          <w:szCs w:val="22"/>
        </w:rPr>
        <w:t xml:space="preserve"> de </w:t>
      </w:r>
      <w:r w:rsidR="00327F9F" w:rsidRPr="00A03F19">
        <w:rPr>
          <w:rFonts w:ascii="Palatino Linotype" w:hAnsi="Palatino Linotype"/>
          <w:sz w:val="22"/>
          <w:szCs w:val="22"/>
        </w:rPr>
        <w:t>abril</w:t>
      </w:r>
      <w:r w:rsidRPr="00A03F19">
        <w:rPr>
          <w:rFonts w:ascii="Palatino Linotype" w:hAnsi="Palatino Linotype"/>
          <w:sz w:val="22"/>
          <w:szCs w:val="22"/>
        </w:rPr>
        <w:t xml:space="preserve"> de 202</w:t>
      </w:r>
      <w:r w:rsidR="00327F9F" w:rsidRPr="00A03F19">
        <w:rPr>
          <w:rFonts w:ascii="Palatino Linotype" w:hAnsi="Palatino Linotype"/>
          <w:sz w:val="22"/>
          <w:szCs w:val="22"/>
        </w:rPr>
        <w:t>6</w:t>
      </w:r>
    </w:p>
    <w:p w14:paraId="2BA9001B" w14:textId="6ABE3793" w:rsidR="00491371" w:rsidRPr="00491371" w:rsidRDefault="00491371" w:rsidP="009665CE">
      <w:pPr>
        <w:pStyle w:val="Corpodetexto"/>
        <w:spacing w:before="240" w:after="24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</w:t>
      </w:r>
      <w:r>
        <w:rPr>
          <w:rFonts w:ascii="Palatino Linotype" w:hAnsi="Palatino Linotype"/>
        </w:rPr>
        <w:br/>
      </w:r>
    </w:p>
    <w:p w14:paraId="6E69D940" w14:textId="77777777" w:rsidR="00490371" w:rsidRPr="009665CE" w:rsidRDefault="00490371">
      <w:pPr>
        <w:rPr>
          <w:rFonts w:ascii="Palatino Linotype" w:hAnsi="Palatino Linotype"/>
          <w:sz w:val="24"/>
          <w:szCs w:val="24"/>
          <w:lang w:val="pt"/>
        </w:rPr>
      </w:pPr>
    </w:p>
    <w:sectPr w:rsidR="00490371" w:rsidRPr="009665CE" w:rsidSect="009741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201"/>
    <w:multiLevelType w:val="multilevel"/>
    <w:tmpl w:val="F556A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3856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30"/>
    <w:rsid w:val="000172B2"/>
    <w:rsid w:val="00035D70"/>
    <w:rsid w:val="000A526C"/>
    <w:rsid w:val="000B5A4B"/>
    <w:rsid w:val="00143F12"/>
    <w:rsid w:val="001551A1"/>
    <w:rsid w:val="001915ED"/>
    <w:rsid w:val="001C59F3"/>
    <w:rsid w:val="00235BBC"/>
    <w:rsid w:val="00281862"/>
    <w:rsid w:val="00286514"/>
    <w:rsid w:val="00314112"/>
    <w:rsid w:val="00327F9F"/>
    <w:rsid w:val="003D43AE"/>
    <w:rsid w:val="004226A8"/>
    <w:rsid w:val="004331E3"/>
    <w:rsid w:val="00475A58"/>
    <w:rsid w:val="00490371"/>
    <w:rsid w:val="00491371"/>
    <w:rsid w:val="00570C20"/>
    <w:rsid w:val="005D58DC"/>
    <w:rsid w:val="005F5C83"/>
    <w:rsid w:val="006168D6"/>
    <w:rsid w:val="00664D65"/>
    <w:rsid w:val="00666071"/>
    <w:rsid w:val="006C452B"/>
    <w:rsid w:val="00715979"/>
    <w:rsid w:val="00740342"/>
    <w:rsid w:val="007A6992"/>
    <w:rsid w:val="007C0779"/>
    <w:rsid w:val="008119E7"/>
    <w:rsid w:val="00816B27"/>
    <w:rsid w:val="00835EDC"/>
    <w:rsid w:val="00887AC7"/>
    <w:rsid w:val="00895610"/>
    <w:rsid w:val="008B7BD8"/>
    <w:rsid w:val="009136C5"/>
    <w:rsid w:val="0091534B"/>
    <w:rsid w:val="009475E4"/>
    <w:rsid w:val="00963BE8"/>
    <w:rsid w:val="009665CE"/>
    <w:rsid w:val="00974160"/>
    <w:rsid w:val="00992630"/>
    <w:rsid w:val="009A6E1E"/>
    <w:rsid w:val="00A03F19"/>
    <w:rsid w:val="00A4219D"/>
    <w:rsid w:val="00A50B06"/>
    <w:rsid w:val="00A63DD9"/>
    <w:rsid w:val="00A81FEC"/>
    <w:rsid w:val="00A8554A"/>
    <w:rsid w:val="00AA77D3"/>
    <w:rsid w:val="00AB323F"/>
    <w:rsid w:val="00AE0D7D"/>
    <w:rsid w:val="00B435DE"/>
    <w:rsid w:val="00B46EBD"/>
    <w:rsid w:val="00B764F2"/>
    <w:rsid w:val="00C14AA6"/>
    <w:rsid w:val="00C22FF2"/>
    <w:rsid w:val="00C4167E"/>
    <w:rsid w:val="00C81BC0"/>
    <w:rsid w:val="00CB63C8"/>
    <w:rsid w:val="00CC757A"/>
    <w:rsid w:val="00CF1D2C"/>
    <w:rsid w:val="00D027E1"/>
    <w:rsid w:val="00D1100E"/>
    <w:rsid w:val="00D45B2C"/>
    <w:rsid w:val="00EB745A"/>
    <w:rsid w:val="00EC7141"/>
    <w:rsid w:val="00ED6B2C"/>
    <w:rsid w:val="00F30396"/>
    <w:rsid w:val="00F54992"/>
    <w:rsid w:val="00FB40F3"/>
    <w:rsid w:val="00FE2C50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23BC"/>
  <w15:chartTrackingRefBased/>
  <w15:docId w15:val="{63EB1AF1-FC9D-A047-A9E2-769FFB9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D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963BE8"/>
    <w:pPr>
      <w:keepNext/>
      <w:tabs>
        <w:tab w:val="left" w:pos="6520"/>
        <w:tab w:val="left" w:pos="7796"/>
        <w:tab w:val="decimal" w:pos="8930"/>
      </w:tabs>
      <w:spacing w:after="0" w:line="320" w:lineRule="atLeast"/>
      <w:jc w:val="center"/>
      <w:outlineLvl w:val="5"/>
    </w:pPr>
    <w:rPr>
      <w:rFonts w:ascii="Arial" w:eastAsia="Times New Roman" w:hAnsi="Arial" w:cs="Times New Roman"/>
      <w:b/>
      <w:i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168D6"/>
    <w:pPr>
      <w:spacing w:before="180" w:after="180" w:line="240" w:lineRule="auto"/>
    </w:pPr>
    <w:rPr>
      <w:sz w:val="24"/>
      <w:szCs w:val="24"/>
      <w:lang w:val="pt"/>
    </w:rPr>
  </w:style>
  <w:style w:type="character" w:customStyle="1" w:styleId="CorpodetextoChar">
    <w:name w:val="Corpo de texto Char"/>
    <w:basedOn w:val="Fontepargpadro"/>
    <w:link w:val="Corpodetexto"/>
    <w:rsid w:val="006168D6"/>
    <w:rPr>
      <w:kern w:val="0"/>
      <w:lang w:val="pt"/>
      <w14:ligatures w14:val="none"/>
    </w:rPr>
  </w:style>
  <w:style w:type="paragraph" w:customStyle="1" w:styleId="FirstParagraph">
    <w:name w:val="First Paragraph"/>
    <w:basedOn w:val="Corpodetexto"/>
    <w:next w:val="Corpodetexto"/>
    <w:qFormat/>
    <w:rsid w:val="006168D6"/>
  </w:style>
  <w:style w:type="table" w:styleId="Tabelacomgrade">
    <w:name w:val="Table Grid"/>
    <w:basedOn w:val="Tabelanormal"/>
    <w:uiPriority w:val="39"/>
    <w:rsid w:val="0096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963BE8"/>
    <w:rPr>
      <w:rFonts w:ascii="Arial" w:eastAsia="Times New Roman" w:hAnsi="Arial" w:cs="Times New Roman"/>
      <w:b/>
      <w:i/>
      <w:kern w:val="0"/>
      <w:sz w:val="36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63BE8"/>
    <w:rPr>
      <w:b/>
      <w:bCs/>
    </w:rPr>
  </w:style>
  <w:style w:type="paragraph" w:styleId="NormalWeb">
    <w:name w:val="Normal (Web)"/>
    <w:basedOn w:val="Normal"/>
    <w:uiPriority w:val="99"/>
    <w:unhideWhenUsed/>
    <w:rsid w:val="0096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71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7141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FE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1324</Words>
  <Characters>7372</Characters>
  <Application>Microsoft Office Word</Application>
  <DocSecurity>0</DocSecurity>
  <Lines>139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Zenun Junqueira Advogados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Domingues da Costa Filho</dc:creator>
  <cp:keywords/>
  <dc:description/>
  <cp:lastModifiedBy>Piraci Ubiratan</cp:lastModifiedBy>
  <cp:revision>1</cp:revision>
  <dcterms:created xsi:type="dcterms:W3CDTF">2026-04-09T19:44:00Z</dcterms:created>
  <dcterms:modified xsi:type="dcterms:W3CDTF">2026-04-10T11:07:00Z</dcterms:modified>
</cp:coreProperties>
</file>